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70059" w14:textId="77777777" w:rsidR="00943299" w:rsidRPr="007A5031" w:rsidRDefault="000A1FCF">
      <w:pPr>
        <w:jc w:val="center"/>
        <w:rPr>
          <w:rFonts w:asciiTheme="minorHAnsi" w:hAnsiTheme="minorHAnsi" w:cstheme="minorHAnsi"/>
          <w:sz w:val="28"/>
          <w:szCs w:val="28"/>
        </w:rPr>
      </w:pPr>
      <w:bookmarkStart w:id="0" w:name="_Toc338167830"/>
      <w:bookmarkStart w:id="1" w:name="_Toc361136403"/>
      <w:bookmarkStart w:id="2" w:name="_Toc364235708"/>
      <w:bookmarkStart w:id="3" w:name="_Toc364235752"/>
      <w:bookmarkStart w:id="4" w:name="_Toc364235834"/>
      <w:bookmarkStart w:id="5" w:name="_Toc364840099"/>
      <w:bookmarkStart w:id="6" w:name="_Toc364864309"/>
      <w:bookmarkStart w:id="7" w:name="_Toc400361364"/>
      <w:bookmarkStart w:id="8" w:name="_Toc443397154"/>
      <w:bookmarkStart w:id="9" w:name="_Toc357771638"/>
      <w:bookmarkStart w:id="10" w:name="_Toc346793416"/>
      <w:bookmarkStart w:id="11" w:name="_Toc328122777"/>
      <w:r w:rsidRPr="007A5031">
        <w:rPr>
          <w:rFonts w:asciiTheme="minorHAnsi" w:hAnsiTheme="minorHAnsi" w:cstheme="minorHAnsi"/>
          <w:sz w:val="28"/>
          <w:szCs w:val="28"/>
        </w:rPr>
        <w:t>Sandfields Primary School</w:t>
      </w:r>
    </w:p>
    <w:p w14:paraId="1E2553B0" w14:textId="77777777" w:rsidR="00943299" w:rsidRPr="007A5031" w:rsidRDefault="000A1FCF">
      <w:pPr>
        <w:jc w:val="center"/>
        <w:rPr>
          <w:rFonts w:asciiTheme="minorHAnsi" w:hAnsiTheme="minorHAnsi" w:cstheme="minorHAnsi"/>
          <w:sz w:val="28"/>
          <w:szCs w:val="28"/>
        </w:rPr>
      </w:pPr>
      <w:r w:rsidRPr="007A5031">
        <w:rPr>
          <w:rFonts w:asciiTheme="minorHAnsi" w:hAnsiTheme="minorHAnsi" w:cstheme="minorHAnsi"/>
          <w:sz w:val="28"/>
          <w:szCs w:val="28"/>
        </w:rPr>
        <w:t>Pupil Development Grant (PDG) Strategy Statement</w:t>
      </w:r>
    </w:p>
    <w:p w14:paraId="19085C5C" w14:textId="3612D9B1" w:rsidR="00943299" w:rsidRPr="007A5031" w:rsidRDefault="000A1FCF">
      <w:pPr>
        <w:pStyle w:val="Heading2"/>
        <w:rPr>
          <w:rFonts w:asciiTheme="minorHAnsi" w:hAnsiTheme="minorHAnsi" w:cstheme="minorHAnsi"/>
          <w:b w:val="0"/>
          <w:bCs w:val="0"/>
          <w:sz w:val="24"/>
          <w:szCs w:val="24"/>
        </w:rPr>
      </w:pPr>
      <w:r w:rsidRPr="007A5031">
        <w:rPr>
          <w:rFonts w:asciiTheme="minorHAnsi" w:hAnsiTheme="minorHAnsi" w:cstheme="minorHAnsi"/>
          <w:b w:val="0"/>
          <w:bCs w:val="0"/>
          <w:sz w:val="24"/>
          <w:szCs w:val="24"/>
        </w:rPr>
        <w:t xml:space="preserve">This statement details our school’s use of the PDG for the </w:t>
      </w:r>
      <w:r w:rsidR="00E466F8">
        <w:rPr>
          <w:rFonts w:asciiTheme="minorHAnsi" w:hAnsiTheme="minorHAnsi" w:cstheme="minorHAnsi"/>
          <w:b w:val="0"/>
          <w:bCs w:val="0"/>
          <w:sz w:val="24"/>
          <w:szCs w:val="24"/>
        </w:rPr>
        <w:t>2025 to 2026</w:t>
      </w:r>
      <w:r w:rsidRPr="007A5031">
        <w:rPr>
          <w:rFonts w:asciiTheme="minorHAnsi" w:hAnsiTheme="minorHAnsi" w:cstheme="minorHAnsi"/>
          <w:b w:val="0"/>
          <w:bCs w:val="0"/>
          <w:sz w:val="24"/>
          <w:szCs w:val="24"/>
        </w:rPr>
        <w:t xml:space="preserve"> academic year. </w:t>
      </w:r>
    </w:p>
    <w:p w14:paraId="70CBEB98" w14:textId="77777777" w:rsidR="00943299" w:rsidRPr="007A5031" w:rsidRDefault="000A1FCF">
      <w:pPr>
        <w:pStyle w:val="Heading2"/>
        <w:rPr>
          <w:rFonts w:asciiTheme="minorHAnsi" w:hAnsiTheme="minorHAnsi" w:cstheme="minorHAnsi"/>
          <w:b w:val="0"/>
          <w:bCs w:val="0"/>
          <w:sz w:val="24"/>
          <w:szCs w:val="24"/>
        </w:rPr>
      </w:pPr>
      <w:r w:rsidRPr="007A5031">
        <w:rPr>
          <w:rFonts w:asciiTheme="minorHAnsi" w:hAnsiTheme="minorHAnsi" w:cstheme="minorHAnsi"/>
          <w:b w:val="0"/>
          <w:bCs w:val="0"/>
          <w:sz w:val="24"/>
          <w:szCs w:val="24"/>
        </w:rPr>
        <w:t xml:space="preserve">It outlines our strategy, how we intend to spend the funding in this academic year and the effect that last year’s spending had within our school. </w:t>
      </w:r>
    </w:p>
    <w:p w14:paraId="5A1A0C92" w14:textId="57A1EFA3" w:rsidR="00943299" w:rsidRPr="007A5031" w:rsidRDefault="00943299">
      <w:pPr>
        <w:rPr>
          <w:rFonts w:asciiTheme="minorHAnsi" w:hAnsiTheme="minorHAnsi" w:cstheme="minorHAnsi"/>
          <w:i/>
          <w:color w:val="FF0000"/>
        </w:rPr>
      </w:pPr>
    </w:p>
    <w:p w14:paraId="34611BAD" w14:textId="77777777" w:rsidR="00943299" w:rsidRPr="007A5031" w:rsidRDefault="000A1FCF">
      <w:pPr>
        <w:pStyle w:val="Heading2"/>
        <w:rPr>
          <w:rFonts w:asciiTheme="minorHAnsi" w:hAnsiTheme="minorHAnsi" w:cstheme="minorHAnsi"/>
          <w:b w:val="0"/>
          <w:bCs w:val="0"/>
          <w:sz w:val="24"/>
          <w:szCs w:val="24"/>
        </w:rPr>
      </w:pPr>
      <w:r w:rsidRPr="007A5031">
        <w:rPr>
          <w:rFonts w:asciiTheme="minorHAnsi" w:hAnsiTheme="minorHAnsi" w:cstheme="minorHAnsi"/>
          <w:b w:val="0"/>
          <w:bCs w:val="0"/>
          <w:sz w:val="24"/>
          <w:szCs w:val="24"/>
        </w:rPr>
        <w:t>School Overview</w:t>
      </w:r>
      <w:bookmarkEnd w:id="0"/>
      <w:bookmarkEnd w:id="1"/>
      <w:bookmarkEnd w:id="2"/>
      <w:bookmarkEnd w:id="3"/>
      <w:bookmarkEnd w:id="4"/>
      <w:bookmarkEnd w:id="5"/>
      <w:bookmarkEnd w:id="6"/>
      <w:bookmarkEnd w:id="7"/>
      <w:bookmarkEnd w:id="8"/>
    </w:p>
    <w:tbl>
      <w:tblPr>
        <w:tblpPr w:leftFromText="180" w:rightFromText="180" w:vertAnchor="text" w:horzAnchor="page" w:tblpX="997" w:tblpY="90"/>
        <w:tblW w:w="6055" w:type="pct"/>
        <w:tblCellMar>
          <w:left w:w="10" w:type="dxa"/>
          <w:right w:w="10" w:type="dxa"/>
        </w:tblCellMar>
        <w:tblLook w:val="04A0" w:firstRow="1" w:lastRow="0" w:firstColumn="1" w:lastColumn="0" w:noHBand="0" w:noVBand="1"/>
      </w:tblPr>
      <w:tblGrid>
        <w:gridCol w:w="4815"/>
        <w:gridCol w:w="5239"/>
      </w:tblGrid>
      <w:tr w:rsidR="00943299" w:rsidRPr="007A5031" w14:paraId="707982F8" w14:textId="77777777">
        <w:trPr>
          <w:trHeight w:val="132"/>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F7F23" w14:textId="77777777" w:rsidR="00943299" w:rsidRPr="007A5031" w:rsidRDefault="000A1FCF">
            <w:pPr>
              <w:pStyle w:val="TableRow"/>
              <w:rPr>
                <w:rFonts w:asciiTheme="minorHAnsi" w:hAnsiTheme="minorHAnsi" w:cstheme="minorHAnsi"/>
                <w:color w:val="auto"/>
              </w:rPr>
            </w:pPr>
            <w:r w:rsidRPr="007A5031">
              <w:rPr>
                <w:rFonts w:asciiTheme="minorHAnsi" w:hAnsiTheme="minorHAnsi" w:cstheme="minorHAnsi"/>
                <w:color w:val="auto"/>
              </w:rPr>
              <w:t xml:space="preserve">Number of pupils in school </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6D198A" w14:textId="393B10D4" w:rsidR="00943299" w:rsidRPr="00D67EA0" w:rsidRDefault="001C4E2C">
            <w:pPr>
              <w:pStyle w:val="TableRow"/>
              <w:rPr>
                <w:rFonts w:asciiTheme="minorHAnsi" w:hAnsiTheme="minorHAnsi" w:cstheme="minorHAnsi"/>
                <w:i/>
                <w:color w:val="auto"/>
              </w:rPr>
            </w:pPr>
            <w:r w:rsidRPr="00D67EA0">
              <w:rPr>
                <w:rFonts w:asciiTheme="minorHAnsi" w:hAnsiTheme="minorHAnsi" w:cstheme="minorHAnsi"/>
                <w:i/>
                <w:color w:val="auto"/>
              </w:rPr>
              <w:t>2</w:t>
            </w:r>
            <w:r w:rsidR="00A71A89" w:rsidRPr="00D67EA0">
              <w:rPr>
                <w:rFonts w:asciiTheme="minorHAnsi" w:hAnsiTheme="minorHAnsi" w:cstheme="minorHAnsi"/>
                <w:i/>
                <w:color w:val="auto"/>
              </w:rPr>
              <w:t>57</w:t>
            </w:r>
            <w:r w:rsidRPr="00D67EA0">
              <w:rPr>
                <w:rFonts w:asciiTheme="minorHAnsi" w:hAnsiTheme="minorHAnsi" w:cstheme="minorHAnsi"/>
                <w:i/>
                <w:color w:val="auto"/>
              </w:rPr>
              <w:t xml:space="preserve"> (</w:t>
            </w:r>
            <w:r w:rsidR="004E7E3B" w:rsidRPr="00D67EA0">
              <w:rPr>
                <w:rFonts w:asciiTheme="minorHAnsi" w:hAnsiTheme="minorHAnsi" w:cstheme="minorHAnsi"/>
                <w:i/>
                <w:color w:val="auto"/>
              </w:rPr>
              <w:t>232</w:t>
            </w:r>
            <w:r w:rsidRPr="00D67EA0">
              <w:rPr>
                <w:rFonts w:asciiTheme="minorHAnsi" w:hAnsiTheme="minorHAnsi" w:cstheme="minorHAnsi"/>
                <w:i/>
                <w:color w:val="auto"/>
              </w:rPr>
              <w:t xml:space="preserve"> FTE)</w:t>
            </w:r>
          </w:p>
        </w:tc>
      </w:tr>
      <w:tr w:rsidR="00943299" w:rsidRPr="007A5031" w14:paraId="1FFCFDFA" w14:textId="77777777">
        <w:trPr>
          <w:trHeight w:val="332"/>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25B02" w14:textId="77777777" w:rsidR="00943299" w:rsidRPr="007A5031" w:rsidRDefault="000A1FCF">
            <w:pPr>
              <w:pStyle w:val="TableRow"/>
              <w:rPr>
                <w:rFonts w:asciiTheme="minorHAnsi" w:hAnsiTheme="minorHAnsi" w:cstheme="minorHAnsi"/>
                <w:color w:val="auto"/>
              </w:rPr>
            </w:pPr>
            <w:r w:rsidRPr="007A5031">
              <w:rPr>
                <w:rFonts w:asciiTheme="minorHAnsi" w:hAnsiTheme="minorHAnsi" w:cstheme="minorHAnsi"/>
                <w:color w:val="auto"/>
              </w:rPr>
              <w:t>Proportion (%) of PDG eligible pupils</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A1964" w14:textId="3FCA5B9D" w:rsidR="00943299" w:rsidRPr="00D67EA0" w:rsidRDefault="00965DDD">
            <w:pPr>
              <w:pStyle w:val="TableRow"/>
              <w:rPr>
                <w:rFonts w:asciiTheme="minorHAnsi" w:hAnsiTheme="minorHAnsi" w:cstheme="minorHAnsi"/>
                <w:i/>
                <w:color w:val="auto"/>
              </w:rPr>
            </w:pPr>
            <w:r w:rsidRPr="00D67EA0">
              <w:rPr>
                <w:rFonts w:asciiTheme="minorHAnsi" w:hAnsiTheme="minorHAnsi" w:cstheme="minorHAnsi"/>
                <w:i/>
                <w:color w:val="auto"/>
              </w:rPr>
              <w:t>6</w:t>
            </w:r>
            <w:r w:rsidR="00326FE2" w:rsidRPr="00D67EA0">
              <w:rPr>
                <w:rFonts w:asciiTheme="minorHAnsi" w:hAnsiTheme="minorHAnsi" w:cstheme="minorHAnsi"/>
                <w:i/>
                <w:color w:val="auto"/>
              </w:rPr>
              <w:t>5.9</w:t>
            </w:r>
            <w:r w:rsidRPr="00D67EA0">
              <w:rPr>
                <w:rFonts w:asciiTheme="minorHAnsi" w:hAnsiTheme="minorHAnsi" w:cstheme="minorHAnsi"/>
                <w:i/>
                <w:color w:val="auto"/>
              </w:rPr>
              <w:t xml:space="preserve">% of FTE – </w:t>
            </w:r>
            <w:r w:rsidR="005D61E6" w:rsidRPr="00D67EA0">
              <w:rPr>
                <w:rFonts w:asciiTheme="minorHAnsi" w:hAnsiTheme="minorHAnsi" w:cstheme="minorHAnsi"/>
                <w:i/>
                <w:color w:val="auto"/>
              </w:rPr>
              <w:t>15</w:t>
            </w:r>
            <w:r w:rsidR="003A5820" w:rsidRPr="00D67EA0">
              <w:rPr>
                <w:rFonts w:asciiTheme="minorHAnsi" w:hAnsiTheme="minorHAnsi" w:cstheme="minorHAnsi"/>
                <w:i/>
                <w:color w:val="auto"/>
              </w:rPr>
              <w:t>3</w:t>
            </w:r>
            <w:r w:rsidR="005D61E6" w:rsidRPr="00D67EA0">
              <w:rPr>
                <w:rFonts w:asciiTheme="minorHAnsi" w:hAnsiTheme="minorHAnsi" w:cstheme="minorHAnsi"/>
                <w:i/>
                <w:color w:val="auto"/>
              </w:rPr>
              <w:t xml:space="preserve"> pupils</w:t>
            </w:r>
            <w:r w:rsidRPr="00D67EA0">
              <w:rPr>
                <w:rFonts w:asciiTheme="minorHAnsi" w:hAnsiTheme="minorHAnsi" w:cstheme="minorHAnsi"/>
                <w:i/>
                <w:color w:val="auto"/>
              </w:rPr>
              <w:t xml:space="preserve"> </w:t>
            </w:r>
          </w:p>
        </w:tc>
      </w:tr>
      <w:tr w:rsidR="00943299" w:rsidRPr="007A5031" w14:paraId="7876C17E" w14:textId="77777777">
        <w:trPr>
          <w:trHeight w:val="343"/>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82D5F" w14:textId="77777777" w:rsidR="00943299" w:rsidRPr="007A5031" w:rsidRDefault="000A1FCF">
            <w:pPr>
              <w:pStyle w:val="TableRow"/>
              <w:rPr>
                <w:rFonts w:asciiTheme="minorHAnsi" w:hAnsiTheme="minorHAnsi" w:cstheme="minorHAnsi"/>
                <w:color w:val="auto"/>
              </w:rPr>
            </w:pPr>
            <w:r w:rsidRPr="007A5031">
              <w:rPr>
                <w:rFonts w:asciiTheme="minorHAnsi" w:hAnsiTheme="minorHAnsi" w:cstheme="minorHAnsi"/>
                <w:color w:val="auto"/>
              </w:rPr>
              <w:t>Date this statement was published</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16F47" w14:textId="73325A6E" w:rsidR="00943299" w:rsidRPr="00C45184" w:rsidRDefault="00C45184">
            <w:pPr>
              <w:pStyle w:val="TableRow"/>
              <w:rPr>
                <w:rFonts w:asciiTheme="minorHAnsi" w:hAnsiTheme="minorHAnsi" w:cstheme="minorHAnsi"/>
                <w:i/>
                <w:color w:val="auto"/>
              </w:rPr>
            </w:pPr>
            <w:r w:rsidRPr="00C45184">
              <w:rPr>
                <w:rFonts w:asciiTheme="minorHAnsi" w:hAnsiTheme="minorHAnsi" w:cstheme="minorHAnsi"/>
                <w:i/>
                <w:color w:val="auto"/>
              </w:rPr>
              <w:t>10/2025</w:t>
            </w:r>
          </w:p>
        </w:tc>
      </w:tr>
      <w:tr w:rsidR="00943299" w:rsidRPr="007A5031" w14:paraId="76CC95E1" w14:textId="77777777">
        <w:trPr>
          <w:trHeight w:val="343"/>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A02A5" w14:textId="77777777" w:rsidR="00943299" w:rsidRPr="007A5031" w:rsidRDefault="000A1FCF">
            <w:pPr>
              <w:pStyle w:val="TableRow"/>
              <w:rPr>
                <w:rFonts w:asciiTheme="minorHAnsi" w:hAnsiTheme="minorHAnsi" w:cstheme="minorHAnsi"/>
                <w:color w:val="auto"/>
              </w:rPr>
            </w:pPr>
            <w:r w:rsidRPr="007A5031">
              <w:rPr>
                <w:rFonts w:asciiTheme="minorHAnsi" w:hAnsiTheme="minorHAnsi" w:cstheme="minorHAnsi"/>
                <w:color w:val="auto"/>
              </w:rPr>
              <w:t>Date on which it will be reviewed</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46827" w14:textId="7468AFD1" w:rsidR="00943299" w:rsidRPr="00C45184" w:rsidRDefault="00C45184">
            <w:pPr>
              <w:pStyle w:val="TableRow"/>
              <w:rPr>
                <w:rFonts w:asciiTheme="minorHAnsi" w:hAnsiTheme="minorHAnsi" w:cstheme="minorHAnsi"/>
                <w:i/>
                <w:color w:val="auto"/>
              </w:rPr>
            </w:pPr>
            <w:r w:rsidRPr="00C45184">
              <w:rPr>
                <w:rFonts w:asciiTheme="minorHAnsi" w:hAnsiTheme="minorHAnsi" w:cstheme="minorHAnsi"/>
                <w:i/>
                <w:color w:val="auto"/>
              </w:rPr>
              <w:t>09/2026</w:t>
            </w:r>
          </w:p>
        </w:tc>
      </w:tr>
      <w:tr w:rsidR="00943299" w:rsidRPr="007A5031" w14:paraId="485102D4" w14:textId="77777777">
        <w:trPr>
          <w:trHeight w:val="343"/>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EC05E" w14:textId="77777777" w:rsidR="00943299" w:rsidRPr="007A5031" w:rsidRDefault="000A1FCF">
            <w:pPr>
              <w:pStyle w:val="TableRow"/>
              <w:rPr>
                <w:rFonts w:asciiTheme="minorHAnsi" w:hAnsiTheme="minorHAnsi" w:cstheme="minorHAnsi"/>
                <w:color w:val="auto"/>
              </w:rPr>
            </w:pPr>
            <w:r w:rsidRPr="007A5031">
              <w:rPr>
                <w:rFonts w:asciiTheme="minorHAnsi" w:hAnsiTheme="minorHAnsi" w:cstheme="minorHAnsi"/>
                <w:color w:val="auto"/>
              </w:rPr>
              <w:t>Statement authorised by</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691B7" w14:textId="2953826C" w:rsidR="00943299" w:rsidRPr="007A5031" w:rsidRDefault="0099281A">
            <w:pPr>
              <w:pStyle w:val="TableRow"/>
              <w:rPr>
                <w:rFonts w:asciiTheme="minorHAnsi" w:hAnsiTheme="minorHAnsi" w:cstheme="minorHAnsi"/>
                <w:i/>
                <w:color w:val="auto"/>
              </w:rPr>
            </w:pPr>
            <w:r>
              <w:rPr>
                <w:rFonts w:asciiTheme="minorHAnsi" w:hAnsiTheme="minorHAnsi" w:cstheme="minorHAnsi"/>
                <w:i/>
                <w:color w:val="auto"/>
              </w:rPr>
              <w:t>Mark</w:t>
            </w:r>
            <w:r w:rsidR="000A1FCF" w:rsidRPr="007A5031">
              <w:rPr>
                <w:rFonts w:asciiTheme="minorHAnsi" w:hAnsiTheme="minorHAnsi" w:cstheme="minorHAnsi"/>
                <w:i/>
                <w:color w:val="auto"/>
              </w:rPr>
              <w:t xml:space="preserve"> Dennis - Headteacher </w:t>
            </w:r>
          </w:p>
        </w:tc>
      </w:tr>
      <w:tr w:rsidR="00943299" w:rsidRPr="007A5031" w14:paraId="0D24E62E" w14:textId="77777777">
        <w:trPr>
          <w:trHeight w:val="343"/>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667B0" w14:textId="77777777" w:rsidR="00943299" w:rsidRPr="007A5031" w:rsidRDefault="000A1FCF">
            <w:pPr>
              <w:pStyle w:val="TableRow"/>
              <w:rPr>
                <w:rFonts w:asciiTheme="minorHAnsi" w:hAnsiTheme="minorHAnsi" w:cstheme="minorHAnsi"/>
                <w:color w:val="auto"/>
              </w:rPr>
            </w:pPr>
            <w:r w:rsidRPr="007A5031">
              <w:rPr>
                <w:rFonts w:asciiTheme="minorHAnsi" w:hAnsiTheme="minorHAnsi" w:cstheme="minorHAnsi"/>
                <w:color w:val="auto"/>
              </w:rPr>
              <w:t>PDG Lead</w:t>
            </w:r>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4C1A0" w14:textId="77777777" w:rsidR="00943299" w:rsidRPr="007A5031" w:rsidRDefault="000A1FCF">
            <w:pPr>
              <w:pStyle w:val="TableRow"/>
              <w:rPr>
                <w:rFonts w:asciiTheme="minorHAnsi" w:hAnsiTheme="minorHAnsi" w:cstheme="minorHAnsi"/>
                <w:i/>
                <w:color w:val="auto"/>
              </w:rPr>
            </w:pPr>
            <w:r w:rsidRPr="007A5031">
              <w:rPr>
                <w:rFonts w:asciiTheme="minorHAnsi" w:hAnsiTheme="minorHAnsi" w:cstheme="minorHAnsi"/>
                <w:i/>
                <w:color w:val="auto"/>
              </w:rPr>
              <w:t>Laura Kelly – Family engagement officer</w:t>
            </w:r>
          </w:p>
        </w:tc>
      </w:tr>
      <w:tr w:rsidR="00943299" w:rsidRPr="007A5031" w14:paraId="48CECB3A" w14:textId="77777777">
        <w:trPr>
          <w:trHeight w:val="332"/>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F1806" w14:textId="77777777" w:rsidR="00943299" w:rsidRPr="007A5031" w:rsidRDefault="000A1FCF">
            <w:pPr>
              <w:pStyle w:val="TableRow"/>
              <w:rPr>
                <w:rFonts w:asciiTheme="minorHAnsi" w:hAnsiTheme="minorHAnsi" w:cstheme="minorHAnsi"/>
                <w:color w:val="auto"/>
              </w:rPr>
            </w:pPr>
            <w:r w:rsidRPr="007A5031">
              <w:rPr>
                <w:rFonts w:asciiTheme="minorHAnsi" w:hAnsiTheme="minorHAnsi" w:cstheme="minorHAnsi"/>
                <w:color w:val="auto"/>
              </w:rPr>
              <w:t xml:space="preserve">Governor </w:t>
            </w:r>
            <w:proofErr w:type="gramStart"/>
            <w:r w:rsidRPr="007A5031">
              <w:rPr>
                <w:rFonts w:asciiTheme="minorHAnsi" w:hAnsiTheme="minorHAnsi" w:cstheme="minorHAnsi"/>
                <w:color w:val="auto"/>
              </w:rPr>
              <w:t>Lead</w:t>
            </w:r>
            <w:proofErr w:type="gramEnd"/>
          </w:p>
        </w:tc>
        <w:tc>
          <w:tcPr>
            <w:tcW w:w="5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9898E" w14:textId="762BE71C" w:rsidR="00943299" w:rsidRPr="007A5031" w:rsidRDefault="00E466F8">
            <w:pPr>
              <w:pStyle w:val="TableRow"/>
              <w:rPr>
                <w:rFonts w:asciiTheme="minorHAnsi" w:hAnsiTheme="minorHAnsi" w:cstheme="minorHAnsi"/>
                <w:i/>
                <w:color w:val="auto"/>
              </w:rPr>
            </w:pPr>
            <w:r>
              <w:rPr>
                <w:rFonts w:asciiTheme="minorHAnsi" w:hAnsiTheme="minorHAnsi" w:cstheme="minorHAnsi"/>
                <w:i/>
                <w:color w:val="auto"/>
              </w:rPr>
              <w:t>Suzanne Amos</w:t>
            </w:r>
          </w:p>
        </w:tc>
      </w:tr>
    </w:tbl>
    <w:p w14:paraId="40574437" w14:textId="77777777" w:rsidR="00943299" w:rsidRPr="007A5031" w:rsidRDefault="00943299">
      <w:pPr>
        <w:rPr>
          <w:rFonts w:asciiTheme="minorHAnsi" w:hAnsiTheme="minorHAnsi" w:cstheme="minorHAnsi"/>
        </w:rPr>
      </w:pPr>
    </w:p>
    <w:bookmarkEnd w:id="9"/>
    <w:bookmarkEnd w:id="10"/>
    <w:bookmarkEnd w:id="11"/>
    <w:p w14:paraId="6EE0D69B" w14:textId="77777777" w:rsidR="00943299" w:rsidRPr="007A5031" w:rsidRDefault="00943299">
      <w:pPr>
        <w:rPr>
          <w:rFonts w:asciiTheme="minorHAnsi" w:hAnsiTheme="minorHAnsi" w:cstheme="minorHAnsi"/>
          <w:szCs w:val="24"/>
        </w:rPr>
      </w:pPr>
    </w:p>
    <w:p w14:paraId="4295F657" w14:textId="77777777" w:rsidR="00943299" w:rsidRPr="007A5031" w:rsidRDefault="000A1FCF">
      <w:pPr>
        <w:rPr>
          <w:rFonts w:asciiTheme="minorHAnsi" w:hAnsiTheme="minorHAnsi" w:cstheme="minorHAnsi"/>
          <w:szCs w:val="24"/>
        </w:rPr>
      </w:pPr>
      <w:r w:rsidRPr="007A5031">
        <w:rPr>
          <w:rFonts w:asciiTheme="minorHAnsi" w:hAnsiTheme="minorHAnsi" w:cstheme="minorHAnsi"/>
          <w:szCs w:val="24"/>
        </w:rPr>
        <w:t>Funding Overview</w:t>
      </w:r>
    </w:p>
    <w:tbl>
      <w:tblPr>
        <w:tblpPr w:leftFromText="180" w:rightFromText="180" w:vertAnchor="text" w:horzAnchor="margin" w:tblpXSpec="right" w:tblpY="149"/>
        <w:tblW w:w="9072" w:type="dxa"/>
        <w:tblCellMar>
          <w:left w:w="10" w:type="dxa"/>
          <w:right w:w="10" w:type="dxa"/>
        </w:tblCellMar>
        <w:tblLook w:val="04A0" w:firstRow="1" w:lastRow="0" w:firstColumn="1" w:lastColumn="0" w:noHBand="0" w:noVBand="1"/>
      </w:tblPr>
      <w:tblGrid>
        <w:gridCol w:w="6379"/>
        <w:gridCol w:w="2693"/>
      </w:tblGrid>
      <w:tr w:rsidR="00943299" w:rsidRPr="007A5031" w14:paraId="42222C0F" w14:textId="77777777">
        <w:trPr>
          <w:trHeight w:val="374"/>
        </w:trPr>
        <w:tc>
          <w:tcPr>
            <w:tcW w:w="637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0E182F2A" w14:textId="77777777" w:rsidR="00943299" w:rsidRPr="007A5031" w:rsidRDefault="000A1FCF">
            <w:pPr>
              <w:pStyle w:val="TableRow"/>
              <w:rPr>
                <w:rFonts w:asciiTheme="minorHAnsi" w:hAnsiTheme="minorHAnsi" w:cstheme="minorHAnsi"/>
                <w:color w:val="auto"/>
              </w:rPr>
            </w:pPr>
            <w:r w:rsidRPr="007A5031">
              <w:rPr>
                <w:rFonts w:asciiTheme="minorHAnsi" w:hAnsiTheme="minorHAnsi" w:cstheme="minorHAnsi"/>
                <w:color w:val="auto"/>
              </w:rPr>
              <w:t>Detail</w:t>
            </w:r>
          </w:p>
        </w:tc>
        <w:tc>
          <w:tcPr>
            <w:tcW w:w="269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50D623A4" w14:textId="77777777" w:rsidR="00943299" w:rsidRPr="007A5031" w:rsidRDefault="000A1FCF">
            <w:pPr>
              <w:pStyle w:val="TableRow"/>
              <w:rPr>
                <w:rFonts w:asciiTheme="minorHAnsi" w:hAnsiTheme="minorHAnsi" w:cstheme="minorHAnsi"/>
                <w:color w:val="auto"/>
              </w:rPr>
            </w:pPr>
            <w:r w:rsidRPr="007A5031">
              <w:rPr>
                <w:rFonts w:asciiTheme="minorHAnsi" w:hAnsiTheme="minorHAnsi" w:cstheme="minorHAnsi"/>
                <w:color w:val="auto"/>
              </w:rPr>
              <w:t>Amount</w:t>
            </w:r>
          </w:p>
        </w:tc>
      </w:tr>
      <w:tr w:rsidR="00943299" w:rsidRPr="007A5031" w14:paraId="25E47E60" w14:textId="77777777">
        <w:trPr>
          <w:trHeight w:val="374"/>
        </w:trPr>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1215A" w14:textId="77777777" w:rsidR="00943299" w:rsidRPr="00C45184" w:rsidRDefault="000A1FCF">
            <w:pPr>
              <w:pStyle w:val="TableRow"/>
              <w:rPr>
                <w:rFonts w:asciiTheme="minorHAnsi" w:hAnsiTheme="minorHAnsi" w:cstheme="minorHAnsi"/>
                <w:color w:val="auto"/>
              </w:rPr>
            </w:pPr>
            <w:r w:rsidRPr="00C45184">
              <w:rPr>
                <w:rFonts w:asciiTheme="minorHAnsi" w:hAnsiTheme="minorHAnsi" w:cstheme="minorHAnsi"/>
                <w:color w:val="auto"/>
              </w:rPr>
              <w:t>PDG funding allocation this academic year</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954BC" w14:textId="454DA182" w:rsidR="00943299" w:rsidRPr="00C45184" w:rsidRDefault="000A1FCF">
            <w:pPr>
              <w:pStyle w:val="TableRow"/>
              <w:rPr>
                <w:rFonts w:asciiTheme="minorHAnsi" w:hAnsiTheme="minorHAnsi" w:cstheme="minorHAnsi"/>
                <w:color w:val="auto"/>
              </w:rPr>
            </w:pPr>
            <w:r w:rsidRPr="00C45184">
              <w:rPr>
                <w:rFonts w:asciiTheme="minorHAnsi" w:hAnsiTheme="minorHAnsi" w:cstheme="minorHAnsi"/>
                <w:color w:val="auto"/>
              </w:rPr>
              <w:t>£</w:t>
            </w:r>
            <w:r w:rsidR="00385AC9" w:rsidRPr="00C45184">
              <w:rPr>
                <w:rFonts w:asciiTheme="minorHAnsi" w:hAnsiTheme="minorHAnsi" w:cstheme="minorHAnsi"/>
                <w:color w:val="auto"/>
              </w:rPr>
              <w:t>195291</w:t>
            </w:r>
          </w:p>
        </w:tc>
      </w:tr>
      <w:tr w:rsidR="00943299" w:rsidRPr="007A5031" w14:paraId="189B1674" w14:textId="77777777">
        <w:trPr>
          <w:trHeight w:val="374"/>
        </w:trPr>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0E6B1" w14:textId="77777777" w:rsidR="00943299" w:rsidRPr="00C45184" w:rsidRDefault="000A1FCF">
            <w:pPr>
              <w:pStyle w:val="TableRow"/>
              <w:rPr>
                <w:rFonts w:asciiTheme="minorHAnsi" w:hAnsiTheme="minorHAnsi" w:cstheme="minorHAnsi"/>
                <w:color w:val="auto"/>
              </w:rPr>
            </w:pPr>
            <w:r w:rsidRPr="00C45184">
              <w:rPr>
                <w:rFonts w:asciiTheme="minorHAnsi" w:hAnsiTheme="minorHAnsi" w:cstheme="minorHAnsi"/>
                <w:color w:val="auto"/>
              </w:rPr>
              <w:t>Early Years PDG</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EE885" w14:textId="1B12D870" w:rsidR="00943299" w:rsidRPr="00C45184" w:rsidRDefault="000A1FCF">
            <w:pPr>
              <w:pStyle w:val="TableRow"/>
              <w:rPr>
                <w:rFonts w:asciiTheme="minorHAnsi" w:hAnsiTheme="minorHAnsi" w:cstheme="minorHAnsi"/>
                <w:color w:val="auto"/>
              </w:rPr>
            </w:pPr>
            <w:r w:rsidRPr="00C45184">
              <w:rPr>
                <w:rFonts w:asciiTheme="minorHAnsi" w:hAnsiTheme="minorHAnsi" w:cstheme="minorHAnsi"/>
                <w:color w:val="auto"/>
              </w:rPr>
              <w:t>£</w:t>
            </w:r>
            <w:r w:rsidR="00385AC9" w:rsidRPr="00C45184">
              <w:rPr>
                <w:rFonts w:asciiTheme="minorHAnsi" w:hAnsiTheme="minorHAnsi" w:cstheme="minorHAnsi"/>
                <w:color w:val="auto"/>
              </w:rPr>
              <w:t>24150</w:t>
            </w:r>
          </w:p>
        </w:tc>
      </w:tr>
      <w:tr w:rsidR="00943299" w:rsidRPr="007A5031" w14:paraId="237F928E" w14:textId="77777777">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9156B" w14:textId="77777777" w:rsidR="00943299" w:rsidRPr="00C45184" w:rsidRDefault="000A1FCF">
            <w:pPr>
              <w:pStyle w:val="TableRow"/>
              <w:rPr>
                <w:rFonts w:asciiTheme="minorHAnsi" w:hAnsiTheme="minorHAnsi" w:cstheme="minorHAnsi"/>
                <w:color w:val="auto"/>
              </w:rPr>
            </w:pPr>
            <w:r w:rsidRPr="00C45184">
              <w:rPr>
                <w:rFonts w:asciiTheme="minorHAnsi" w:hAnsiTheme="minorHAnsi" w:cstheme="minorHAnsi"/>
                <w:color w:val="auto"/>
              </w:rPr>
              <w:t>Total budget for this academic year</w:t>
            </w:r>
          </w:p>
          <w:p w14:paraId="277762F8" w14:textId="77777777" w:rsidR="00943299" w:rsidRPr="00C45184" w:rsidRDefault="00943299">
            <w:pPr>
              <w:pStyle w:val="TableRow"/>
              <w:rPr>
                <w:rFonts w:asciiTheme="minorHAnsi" w:hAnsiTheme="minorHAnsi" w:cstheme="minorHAnsi"/>
                <w:color w:val="auto"/>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C874E" w14:textId="2315FB06" w:rsidR="00943299" w:rsidRPr="00C45184" w:rsidRDefault="000A1FCF">
            <w:pPr>
              <w:pStyle w:val="TableRow"/>
              <w:rPr>
                <w:rFonts w:asciiTheme="minorHAnsi" w:hAnsiTheme="minorHAnsi" w:cstheme="minorHAnsi"/>
                <w:color w:val="auto"/>
              </w:rPr>
            </w:pPr>
            <w:r w:rsidRPr="00C45184">
              <w:rPr>
                <w:rFonts w:asciiTheme="minorHAnsi" w:hAnsiTheme="minorHAnsi" w:cstheme="minorHAnsi"/>
                <w:color w:val="auto"/>
              </w:rPr>
              <w:t>£</w:t>
            </w:r>
            <w:r w:rsidR="00C45184" w:rsidRPr="00C45184">
              <w:rPr>
                <w:rFonts w:asciiTheme="minorHAnsi" w:hAnsiTheme="minorHAnsi" w:cstheme="minorHAnsi"/>
                <w:color w:val="auto"/>
              </w:rPr>
              <w:t>219441</w:t>
            </w:r>
          </w:p>
        </w:tc>
      </w:tr>
    </w:tbl>
    <w:p w14:paraId="7026158B" w14:textId="77777777" w:rsidR="00943299" w:rsidRPr="007A5031" w:rsidRDefault="00943299">
      <w:pPr>
        <w:pStyle w:val="Heading1"/>
        <w:rPr>
          <w:rFonts w:asciiTheme="minorHAnsi" w:hAnsiTheme="minorHAnsi" w:cstheme="minorHAnsi"/>
          <w:b w:val="0"/>
          <w:bCs w:val="0"/>
          <w:kern w:val="0"/>
          <w:sz w:val="24"/>
          <w:szCs w:val="24"/>
        </w:rPr>
      </w:pPr>
    </w:p>
    <w:p w14:paraId="00156C09" w14:textId="77777777" w:rsidR="00943299" w:rsidRPr="007A5031" w:rsidRDefault="000A1FCF">
      <w:pPr>
        <w:pStyle w:val="Heading1"/>
        <w:rPr>
          <w:rFonts w:asciiTheme="minorHAnsi" w:hAnsiTheme="minorHAnsi" w:cstheme="minorHAnsi"/>
          <w:b w:val="0"/>
          <w:bCs w:val="0"/>
          <w:sz w:val="24"/>
          <w:szCs w:val="24"/>
        </w:rPr>
      </w:pPr>
      <w:r w:rsidRPr="007A5031">
        <w:rPr>
          <w:rFonts w:asciiTheme="minorHAnsi" w:hAnsiTheme="minorHAnsi" w:cstheme="minorHAnsi"/>
          <w:b w:val="0"/>
          <w:bCs w:val="0"/>
          <w:sz w:val="24"/>
          <w:szCs w:val="24"/>
        </w:rPr>
        <w:t>Part A: Strategy Plan</w:t>
      </w:r>
    </w:p>
    <w:p w14:paraId="50DE5688" w14:textId="77777777" w:rsidR="00943299" w:rsidRPr="007A5031" w:rsidRDefault="000A1FCF">
      <w:pPr>
        <w:pStyle w:val="Heading2"/>
        <w:rPr>
          <w:rFonts w:asciiTheme="minorHAnsi" w:hAnsiTheme="minorHAnsi" w:cstheme="minorHAnsi"/>
          <w:b w:val="0"/>
          <w:bCs w:val="0"/>
          <w:sz w:val="24"/>
          <w:szCs w:val="24"/>
        </w:rPr>
      </w:pPr>
      <w:bookmarkStart w:id="12" w:name="_Toc357771640"/>
      <w:bookmarkStart w:id="13" w:name="_Toc346793418"/>
      <w:r w:rsidRPr="007A5031">
        <w:rPr>
          <w:rFonts w:asciiTheme="minorHAnsi" w:hAnsiTheme="minorHAnsi" w:cstheme="minorHAnsi"/>
          <w:b w:val="0"/>
          <w:bCs w:val="0"/>
          <w:sz w:val="24"/>
          <w:szCs w:val="24"/>
        </w:rPr>
        <w:t>Statement of Intent</w:t>
      </w:r>
    </w:p>
    <w:tbl>
      <w:tblPr>
        <w:tblW w:w="10200" w:type="dxa"/>
        <w:tblInd w:w="-714" w:type="dxa"/>
        <w:tblCellMar>
          <w:left w:w="10" w:type="dxa"/>
          <w:right w:w="10" w:type="dxa"/>
        </w:tblCellMar>
        <w:tblLook w:val="04A0" w:firstRow="1" w:lastRow="0" w:firstColumn="1" w:lastColumn="0" w:noHBand="0" w:noVBand="1"/>
      </w:tblPr>
      <w:tblGrid>
        <w:gridCol w:w="10200"/>
      </w:tblGrid>
      <w:tr w:rsidR="00943299" w:rsidRPr="007A5031" w14:paraId="0B4D332E" w14:textId="77777777">
        <w:tc>
          <w:tcPr>
            <w:tcW w:w="10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8E4B0" w14:textId="06AFA846" w:rsidR="007166C9" w:rsidRPr="007A5031" w:rsidRDefault="007166C9" w:rsidP="007166C9">
            <w:pPr>
              <w:pStyle w:val="Default"/>
              <w:spacing w:line="280" w:lineRule="exact"/>
              <w:rPr>
                <w:rFonts w:asciiTheme="minorHAnsi" w:eastAsiaTheme="minorEastAsia" w:hAnsiTheme="minorHAnsi" w:cstheme="minorHAnsi"/>
              </w:rPr>
            </w:pPr>
            <w:r w:rsidRPr="007A5031">
              <w:rPr>
                <w:rFonts w:asciiTheme="minorHAnsi" w:eastAsiaTheme="minorEastAsia" w:hAnsiTheme="minorHAnsi" w:cstheme="minorHAnsi"/>
              </w:rPr>
              <w:t xml:space="preserve">At Sandfields Primary, we are committed to removing barriers to success for all our pupils. We believe in the importance of actively involving parents, teachers, and the wider community in our children's education and development. Recognizing the disruptions to learning over the past few years, we understand that it’s now more important than ever to work closely with families to ensure we are fully leveraging every opportunity to support both educational and wellbeing outcomes. </w:t>
            </w:r>
          </w:p>
          <w:p w14:paraId="0DDA26F5" w14:textId="77777777" w:rsidR="007166C9" w:rsidRPr="007A5031" w:rsidRDefault="007166C9" w:rsidP="007166C9">
            <w:pPr>
              <w:pStyle w:val="Default"/>
              <w:spacing w:line="280" w:lineRule="exact"/>
              <w:rPr>
                <w:rFonts w:asciiTheme="minorHAnsi" w:eastAsiaTheme="minorEastAsia" w:hAnsiTheme="minorHAnsi" w:cstheme="minorHAnsi"/>
              </w:rPr>
            </w:pPr>
          </w:p>
          <w:p w14:paraId="05153197" w14:textId="77777777" w:rsidR="007166C9" w:rsidRPr="007A5031" w:rsidRDefault="007166C9" w:rsidP="007166C9">
            <w:pPr>
              <w:pStyle w:val="Default"/>
              <w:spacing w:line="280" w:lineRule="exact"/>
              <w:rPr>
                <w:rFonts w:asciiTheme="minorHAnsi" w:eastAsiaTheme="minorEastAsia" w:hAnsiTheme="minorHAnsi" w:cstheme="minorHAnsi"/>
              </w:rPr>
            </w:pPr>
            <w:r w:rsidRPr="007A5031">
              <w:rPr>
                <w:rFonts w:asciiTheme="minorHAnsi" w:eastAsiaTheme="minorEastAsia" w:hAnsiTheme="minorHAnsi" w:cstheme="minorHAnsi"/>
              </w:rPr>
              <w:t>We see the Pupil Development Grant (PDG) as essential to the future success of learners from low-income households, specifically those eligible for free school meals (</w:t>
            </w:r>
            <w:proofErr w:type="spellStart"/>
            <w:r w:rsidRPr="007A5031">
              <w:rPr>
                <w:rFonts w:asciiTheme="minorHAnsi" w:eastAsiaTheme="minorEastAsia" w:hAnsiTheme="minorHAnsi" w:cstheme="minorHAnsi"/>
              </w:rPr>
              <w:t>eFSM</w:t>
            </w:r>
            <w:proofErr w:type="spellEnd"/>
            <w:r w:rsidRPr="007A5031">
              <w:rPr>
                <w:rFonts w:asciiTheme="minorHAnsi" w:eastAsiaTheme="minorEastAsia" w:hAnsiTheme="minorHAnsi" w:cstheme="minorHAnsi"/>
              </w:rPr>
              <w:t xml:space="preserve">). The PDG is key to </w:t>
            </w:r>
            <w:r w:rsidRPr="007A5031">
              <w:rPr>
                <w:rFonts w:asciiTheme="minorHAnsi" w:eastAsiaTheme="minorEastAsia" w:hAnsiTheme="minorHAnsi" w:cstheme="minorHAnsi"/>
              </w:rPr>
              <w:lastRenderedPageBreak/>
              <w:t>addressing the impact of poverty on pupil progress and ensuring that every child has the chance to achieve their potential.</w:t>
            </w:r>
          </w:p>
          <w:p w14:paraId="191C2442" w14:textId="77777777" w:rsidR="007166C9" w:rsidRPr="007A5031" w:rsidRDefault="007166C9" w:rsidP="007166C9">
            <w:pPr>
              <w:pStyle w:val="Default"/>
              <w:spacing w:line="280" w:lineRule="exact"/>
              <w:rPr>
                <w:rFonts w:asciiTheme="minorHAnsi" w:eastAsiaTheme="minorEastAsia" w:hAnsiTheme="minorHAnsi" w:cstheme="minorHAnsi"/>
              </w:rPr>
            </w:pPr>
          </w:p>
          <w:p w14:paraId="67A7A681" w14:textId="04E84AFC" w:rsidR="007166C9" w:rsidRPr="007A5031" w:rsidRDefault="007166C9" w:rsidP="007166C9">
            <w:pPr>
              <w:pStyle w:val="Default"/>
              <w:spacing w:line="280" w:lineRule="exact"/>
              <w:rPr>
                <w:rFonts w:asciiTheme="minorHAnsi" w:eastAsiaTheme="minorEastAsia" w:hAnsiTheme="minorHAnsi" w:cstheme="minorHAnsi"/>
              </w:rPr>
            </w:pPr>
            <w:r w:rsidRPr="007A5031">
              <w:rPr>
                <w:rFonts w:asciiTheme="minorHAnsi" w:eastAsiaTheme="minorEastAsia" w:hAnsiTheme="minorHAnsi" w:cstheme="minorHAnsi"/>
              </w:rPr>
              <w:t xml:space="preserve">Our approach to utilizing the PDG Grant focuses on providing targeted support to </w:t>
            </w:r>
            <w:proofErr w:type="spellStart"/>
            <w:r w:rsidRPr="007A5031">
              <w:rPr>
                <w:rFonts w:asciiTheme="minorHAnsi" w:eastAsiaTheme="minorEastAsia" w:hAnsiTheme="minorHAnsi" w:cstheme="minorHAnsi"/>
              </w:rPr>
              <w:t>eFSM</w:t>
            </w:r>
            <w:proofErr w:type="spellEnd"/>
            <w:r w:rsidRPr="007A5031">
              <w:rPr>
                <w:rFonts w:asciiTheme="minorHAnsi" w:eastAsiaTheme="minorEastAsia" w:hAnsiTheme="minorHAnsi" w:cstheme="minorHAnsi"/>
              </w:rPr>
              <w:t xml:space="preserve"> pupils and their families, aligning our efforts with our pupil-centred school improvement goals. We will focus on the following key areas to support pupil engagement and success:</w:t>
            </w:r>
          </w:p>
          <w:p w14:paraId="25AB9B5A" w14:textId="77777777" w:rsidR="007166C9" w:rsidRPr="007A5031" w:rsidRDefault="007166C9" w:rsidP="007166C9">
            <w:pPr>
              <w:pStyle w:val="Default"/>
              <w:spacing w:line="280" w:lineRule="exact"/>
              <w:rPr>
                <w:rFonts w:asciiTheme="minorHAnsi" w:eastAsiaTheme="minorEastAsia" w:hAnsiTheme="minorHAnsi" w:cstheme="minorHAnsi"/>
              </w:rPr>
            </w:pPr>
          </w:p>
          <w:p w14:paraId="4373822B" w14:textId="77777777" w:rsidR="007166C9" w:rsidRPr="007A5031" w:rsidRDefault="007166C9" w:rsidP="007166C9">
            <w:pPr>
              <w:pStyle w:val="Default"/>
              <w:spacing w:line="280" w:lineRule="exact"/>
              <w:rPr>
                <w:rFonts w:asciiTheme="minorHAnsi" w:eastAsiaTheme="minorEastAsia" w:hAnsiTheme="minorHAnsi" w:cstheme="minorHAnsi"/>
              </w:rPr>
            </w:pPr>
            <w:r w:rsidRPr="007A5031">
              <w:rPr>
                <w:rFonts w:asciiTheme="minorHAnsi" w:eastAsiaTheme="minorEastAsia" w:hAnsiTheme="minorHAnsi" w:cstheme="minorHAnsi"/>
              </w:rPr>
              <w:t>- Improving pupil attendance</w:t>
            </w:r>
          </w:p>
          <w:p w14:paraId="4155877C" w14:textId="77777777" w:rsidR="007166C9" w:rsidRPr="007A5031" w:rsidRDefault="007166C9" w:rsidP="007166C9">
            <w:pPr>
              <w:pStyle w:val="Default"/>
              <w:spacing w:line="280" w:lineRule="exact"/>
              <w:rPr>
                <w:rFonts w:asciiTheme="minorHAnsi" w:eastAsiaTheme="minorEastAsia" w:hAnsiTheme="minorHAnsi" w:cstheme="minorHAnsi"/>
              </w:rPr>
            </w:pPr>
            <w:r w:rsidRPr="007A5031">
              <w:rPr>
                <w:rFonts w:asciiTheme="minorHAnsi" w:eastAsiaTheme="minorEastAsia" w:hAnsiTheme="minorHAnsi" w:cstheme="minorHAnsi"/>
              </w:rPr>
              <w:t>- Developing listening skills and the ability to respond effectively</w:t>
            </w:r>
          </w:p>
          <w:p w14:paraId="093B6E0D" w14:textId="77777777" w:rsidR="007166C9" w:rsidRPr="007A5031" w:rsidRDefault="007166C9" w:rsidP="007166C9">
            <w:pPr>
              <w:pStyle w:val="Default"/>
              <w:spacing w:line="280" w:lineRule="exact"/>
              <w:rPr>
                <w:rFonts w:asciiTheme="minorHAnsi" w:eastAsiaTheme="minorEastAsia" w:hAnsiTheme="minorHAnsi" w:cstheme="minorHAnsi"/>
              </w:rPr>
            </w:pPr>
            <w:r w:rsidRPr="007A5031">
              <w:rPr>
                <w:rFonts w:asciiTheme="minorHAnsi" w:eastAsiaTheme="minorEastAsia" w:hAnsiTheme="minorHAnsi" w:cstheme="minorHAnsi"/>
              </w:rPr>
              <w:t>- Ensuring a shared understanding of progression so pupils can make steady progress in line with the Curriculum for Wales expectations</w:t>
            </w:r>
          </w:p>
          <w:p w14:paraId="47F99F92" w14:textId="77777777" w:rsidR="007166C9" w:rsidRPr="007A5031" w:rsidRDefault="007166C9" w:rsidP="007166C9">
            <w:pPr>
              <w:pStyle w:val="Default"/>
              <w:spacing w:line="280" w:lineRule="exact"/>
              <w:rPr>
                <w:rFonts w:asciiTheme="minorHAnsi" w:eastAsiaTheme="minorEastAsia" w:hAnsiTheme="minorHAnsi" w:cstheme="minorHAnsi"/>
              </w:rPr>
            </w:pPr>
          </w:p>
          <w:p w14:paraId="7A82E9B8" w14:textId="4E6B7C61" w:rsidR="00943299" w:rsidRPr="007A5031" w:rsidRDefault="007166C9" w:rsidP="007166C9">
            <w:pPr>
              <w:pStyle w:val="ListParagraph"/>
              <w:suppressAutoHyphens/>
              <w:autoSpaceDN w:val="0"/>
              <w:spacing w:after="240" w:line="288" w:lineRule="auto"/>
              <w:contextualSpacing/>
              <w:rPr>
                <w:rFonts w:asciiTheme="minorHAnsi" w:hAnsiTheme="minorHAnsi" w:cstheme="minorHAnsi"/>
                <w:i/>
                <w:iCs/>
                <w:szCs w:val="24"/>
              </w:rPr>
            </w:pPr>
            <w:r w:rsidRPr="007A5031">
              <w:rPr>
                <w:rFonts w:asciiTheme="minorHAnsi" w:eastAsiaTheme="minorEastAsia" w:hAnsiTheme="minorHAnsi" w:cstheme="minorHAnsi"/>
              </w:rPr>
              <w:t>This strategy statement outlines the rationale for our funding allocation and the specific approaches we are taking to raise aspirations and foster pupil progression.</w:t>
            </w:r>
          </w:p>
        </w:tc>
      </w:tr>
    </w:tbl>
    <w:p w14:paraId="2BB11E97" w14:textId="77777777" w:rsidR="00943299" w:rsidRPr="007A5031" w:rsidRDefault="000A1FCF">
      <w:pPr>
        <w:pStyle w:val="Heading2"/>
        <w:spacing w:before="600"/>
        <w:rPr>
          <w:rFonts w:asciiTheme="minorHAnsi" w:hAnsiTheme="minorHAnsi" w:cstheme="minorHAnsi"/>
          <w:b w:val="0"/>
          <w:bCs w:val="0"/>
          <w:sz w:val="24"/>
          <w:szCs w:val="24"/>
        </w:rPr>
      </w:pPr>
      <w:bookmarkStart w:id="14" w:name="_Toc443397160"/>
      <w:r w:rsidRPr="007A5031">
        <w:rPr>
          <w:rFonts w:asciiTheme="minorHAnsi" w:hAnsiTheme="minorHAnsi" w:cstheme="minorHAnsi"/>
          <w:b w:val="0"/>
          <w:bCs w:val="0"/>
          <w:sz w:val="24"/>
          <w:szCs w:val="24"/>
        </w:rPr>
        <w:lastRenderedPageBreak/>
        <w:t xml:space="preserve">Intended Outcomes </w:t>
      </w:r>
    </w:p>
    <w:p w14:paraId="44EF4725" w14:textId="77777777" w:rsidR="00943299" w:rsidRPr="007A5031" w:rsidRDefault="00943299">
      <w:pPr>
        <w:rPr>
          <w:rFonts w:asciiTheme="minorHAnsi" w:hAnsiTheme="minorHAnsi" w:cstheme="minorHAnsi"/>
        </w:rPr>
      </w:pPr>
    </w:p>
    <w:p w14:paraId="2A892A70" w14:textId="77777777" w:rsidR="00943299" w:rsidRPr="007A5031" w:rsidRDefault="000A1FCF">
      <w:pPr>
        <w:rPr>
          <w:rFonts w:asciiTheme="minorHAnsi" w:hAnsiTheme="minorHAnsi" w:cstheme="minorHAnsi"/>
          <w:szCs w:val="24"/>
        </w:rPr>
      </w:pPr>
      <w:r w:rsidRPr="007A5031">
        <w:rPr>
          <w:rFonts w:asciiTheme="minorHAnsi" w:hAnsiTheme="minorHAnsi" w:cstheme="minorHAnsi"/>
          <w:szCs w:val="24"/>
        </w:rPr>
        <w:t>This explains the outcomes we are aiming for by the end of our current strategy plan, and how we will measure whether they have been achieved.</w:t>
      </w:r>
    </w:p>
    <w:p w14:paraId="6B2DD5EA" w14:textId="77777777" w:rsidR="00943299" w:rsidRPr="007A5031" w:rsidRDefault="00943299">
      <w:pPr>
        <w:rPr>
          <w:rFonts w:asciiTheme="minorHAnsi" w:hAnsiTheme="minorHAnsi" w:cstheme="minorHAnsi"/>
          <w:szCs w:val="24"/>
        </w:rPr>
      </w:pPr>
    </w:p>
    <w:tbl>
      <w:tblPr>
        <w:tblW w:w="6000" w:type="pct"/>
        <w:tblInd w:w="-470" w:type="dxa"/>
        <w:tblCellMar>
          <w:left w:w="10" w:type="dxa"/>
          <w:right w:w="10" w:type="dxa"/>
        </w:tblCellMar>
        <w:tblLook w:val="04A0" w:firstRow="1" w:lastRow="0" w:firstColumn="1" w:lastColumn="0" w:noHBand="0" w:noVBand="1"/>
      </w:tblPr>
      <w:tblGrid>
        <w:gridCol w:w="3488"/>
        <w:gridCol w:w="6474"/>
      </w:tblGrid>
      <w:tr w:rsidR="00943299" w:rsidRPr="007A5031" w14:paraId="74C2F291" w14:textId="77777777">
        <w:tc>
          <w:tcPr>
            <w:tcW w:w="199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87459EF" w14:textId="77777777" w:rsidR="00943299" w:rsidRPr="007A5031" w:rsidRDefault="000A1FCF">
            <w:pPr>
              <w:pStyle w:val="TableHeader"/>
              <w:jc w:val="left"/>
              <w:rPr>
                <w:rFonts w:asciiTheme="minorHAnsi" w:hAnsiTheme="minorHAnsi" w:cstheme="minorHAnsi"/>
                <w:b w:val="0"/>
                <w:color w:val="auto"/>
              </w:rPr>
            </w:pPr>
            <w:r w:rsidRPr="007A5031">
              <w:rPr>
                <w:rFonts w:asciiTheme="minorHAnsi" w:hAnsiTheme="minorHAnsi" w:cstheme="minorHAnsi"/>
                <w:b w:val="0"/>
                <w:color w:val="auto"/>
              </w:rPr>
              <w:t>Intended outcome</w:t>
            </w:r>
          </w:p>
        </w:tc>
        <w:tc>
          <w:tcPr>
            <w:tcW w:w="823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2AAFD45" w14:textId="77777777" w:rsidR="00943299" w:rsidRPr="007A5031" w:rsidRDefault="000A1FCF">
            <w:pPr>
              <w:pStyle w:val="TableHeader"/>
              <w:jc w:val="left"/>
              <w:rPr>
                <w:rFonts w:asciiTheme="minorHAnsi" w:hAnsiTheme="minorHAnsi" w:cstheme="minorHAnsi"/>
                <w:b w:val="0"/>
                <w:color w:val="auto"/>
              </w:rPr>
            </w:pPr>
            <w:r w:rsidRPr="007A5031">
              <w:rPr>
                <w:rFonts w:asciiTheme="minorHAnsi" w:hAnsiTheme="minorHAnsi" w:cstheme="minorHAnsi"/>
                <w:b w:val="0"/>
                <w:color w:val="auto"/>
              </w:rPr>
              <w:t>Success criteria</w:t>
            </w:r>
          </w:p>
        </w:tc>
      </w:tr>
      <w:tr w:rsidR="00943299" w:rsidRPr="007A5031" w14:paraId="30DD64C9" w14:textId="77777777">
        <w:tc>
          <w:tcPr>
            <w:tcW w:w="1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51A6F" w14:textId="23A40E68" w:rsidR="00943299" w:rsidRPr="007A5031" w:rsidRDefault="0027766A">
            <w:pPr>
              <w:pStyle w:val="TableRow"/>
              <w:rPr>
                <w:rFonts w:asciiTheme="minorHAnsi" w:hAnsiTheme="minorHAnsi" w:cstheme="minorHAnsi"/>
                <w:color w:val="70AD47" w:themeColor="accent6"/>
              </w:rPr>
            </w:pPr>
            <w:r w:rsidRPr="0027766A">
              <w:rPr>
                <w:rFonts w:asciiTheme="minorHAnsi" w:eastAsiaTheme="minorEastAsia" w:hAnsiTheme="minorHAnsi" w:cstheme="minorHAnsi"/>
                <w:color w:val="000000"/>
                <w:lang w:val="en-US"/>
              </w:rPr>
              <w:t>To develop a whole-school approach that supports learners’ independence and self-awareness, enabling them to become confident, resilient, and strategic learners who can thrive when faced with challenge, failure, and demanding learning.</w:t>
            </w:r>
            <w:r w:rsidRPr="0027766A">
              <w:rPr>
                <w:rFonts w:asciiTheme="minorHAnsi" w:eastAsiaTheme="minorEastAsia" w:hAnsiTheme="minorHAnsi" w:cstheme="minorHAnsi"/>
                <w:color w:val="000000"/>
              </w:rPr>
              <w:t> </w:t>
            </w:r>
          </w:p>
        </w:tc>
        <w:tc>
          <w:tcPr>
            <w:tcW w:w="8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C6C48" w14:textId="77777777" w:rsidR="00C6285B" w:rsidRPr="00C6285B" w:rsidRDefault="00C6285B" w:rsidP="004A5414">
            <w:pPr>
              <w:pStyle w:val="TableRowCentered"/>
              <w:jc w:val="left"/>
              <w:rPr>
                <w:rFonts w:asciiTheme="minorHAnsi" w:hAnsiTheme="minorHAnsi" w:cstheme="minorHAnsi"/>
                <w:color w:val="auto"/>
                <w:szCs w:val="24"/>
              </w:rPr>
            </w:pPr>
            <w:r w:rsidRPr="00C6285B">
              <w:rPr>
                <w:rFonts w:asciiTheme="minorHAnsi" w:hAnsiTheme="minorHAnsi" w:cstheme="minorHAnsi"/>
                <w:color w:val="auto"/>
                <w:szCs w:val="24"/>
              </w:rPr>
              <w:t>This year, Sandfields Primary School is using part of its PDG funding to strengthen a whole-school approach that develops pupils’ independence, resilience, and self-awareness. Many of our learners face a range of challenges that can impact their confidence and readiness to learn. By teaching consistent strategies across the school that help pupils organise their thinking, respond positively to challenge, and reflect on their own learning, we aim to reduce the impact of disadvantage and ensure that all learners—particularly those eligible for PDG—can thrive. We will measure success through improvements in pupils’ ability to work independently with fewer adult prompts, increased resilience when faced with challenge, and greater confidence in talking about their own learning and the strategies that help them. This approach supports our commitment to building ambitious, capable learners who can manage setbacks, stay focused, and make strong progress in their learning.</w:t>
            </w:r>
          </w:p>
          <w:p w14:paraId="00073DE0" w14:textId="2FFEC6E2" w:rsidR="00943299" w:rsidRPr="004A5414" w:rsidRDefault="00943299" w:rsidP="004A5414">
            <w:pPr>
              <w:pStyle w:val="TableRowCentered"/>
              <w:jc w:val="left"/>
              <w:rPr>
                <w:rFonts w:asciiTheme="minorHAnsi" w:hAnsiTheme="minorHAnsi" w:cstheme="minorHAnsi"/>
                <w:color w:val="auto"/>
                <w:szCs w:val="24"/>
              </w:rPr>
            </w:pPr>
          </w:p>
        </w:tc>
      </w:tr>
      <w:tr w:rsidR="00943299" w:rsidRPr="007A5031" w14:paraId="1E2ECBCE" w14:textId="77777777">
        <w:tc>
          <w:tcPr>
            <w:tcW w:w="1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7BFE8" w14:textId="184979F8" w:rsidR="00943299" w:rsidRPr="007A5031" w:rsidRDefault="00376FE2" w:rsidP="009F7117">
            <w:pPr>
              <w:pStyle w:val="Default"/>
              <w:spacing w:line="280" w:lineRule="exact"/>
              <w:rPr>
                <w:rFonts w:asciiTheme="minorHAnsi" w:hAnsiTheme="minorHAnsi" w:cstheme="minorHAnsi"/>
                <w:color w:val="auto"/>
              </w:rPr>
            </w:pPr>
            <w:r w:rsidRPr="00376FE2">
              <w:rPr>
                <w:rFonts w:asciiTheme="minorHAnsi" w:eastAsiaTheme="minorEastAsia" w:hAnsiTheme="minorHAnsi" w:cstheme="minorHAnsi"/>
                <w:lang w:val="en-US"/>
              </w:rPr>
              <w:t>Improve the range and quality of pupils’ writing by ensuring regular opportunities to write independently, at length, and at an appropriate level.</w:t>
            </w:r>
            <w:r w:rsidRPr="00376FE2">
              <w:rPr>
                <w:rFonts w:asciiTheme="minorHAnsi" w:eastAsiaTheme="minorEastAsia" w:hAnsiTheme="minorHAnsi" w:cstheme="minorHAnsi"/>
              </w:rPr>
              <w:t> </w:t>
            </w:r>
          </w:p>
        </w:tc>
        <w:tc>
          <w:tcPr>
            <w:tcW w:w="8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A543F" w14:textId="62BE9A69" w:rsidR="00943299" w:rsidRPr="004A5414" w:rsidRDefault="002604DA" w:rsidP="004A5414">
            <w:pPr>
              <w:pStyle w:val="paragraph"/>
              <w:spacing w:before="0" w:beforeAutospacing="0" w:after="0" w:afterAutospacing="0"/>
              <w:textAlignment w:val="baseline"/>
              <w:rPr>
                <w:rFonts w:asciiTheme="minorHAnsi" w:hAnsiTheme="minorHAnsi" w:cstheme="minorHAnsi"/>
              </w:rPr>
            </w:pPr>
            <w:r w:rsidRPr="004A5414">
              <w:rPr>
                <w:rFonts w:asciiTheme="minorHAnsi" w:hAnsiTheme="minorHAnsi" w:cstheme="minorHAnsi"/>
              </w:rPr>
              <w:t xml:space="preserve">We are using PDG funding to improve the range and quality of pupils’ writing by ensuring that all learners have regular opportunities to write independently, at length, and at an appropriate level. This work is particularly important for many of our pupils who need structured support to build confidence, </w:t>
            </w:r>
            <w:r w:rsidRPr="004A5414">
              <w:rPr>
                <w:rFonts w:asciiTheme="minorHAnsi" w:hAnsiTheme="minorHAnsi" w:cstheme="minorHAnsi"/>
              </w:rPr>
              <w:lastRenderedPageBreak/>
              <w:t>stamina, and accuracy in their writing. By strengthening modelling, scaffolding, and purposeful writing opportunities across the school, we aim to reduce the impact of disadvantage and help pupils become more capable, fluent writers. Success will be measured through increased independence in extended writing, improved accuracy and organisation, and clear progress in pupils’ ability to apply taught skills across a range of genres and subjects.</w:t>
            </w:r>
          </w:p>
        </w:tc>
      </w:tr>
      <w:tr w:rsidR="00943299" w:rsidRPr="007A5031" w14:paraId="692EE5B5" w14:textId="77777777">
        <w:tc>
          <w:tcPr>
            <w:tcW w:w="1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00D2E" w14:textId="51C3D6C9" w:rsidR="00943299" w:rsidRPr="007A5031" w:rsidRDefault="00376FE2">
            <w:pPr>
              <w:pStyle w:val="TableRow"/>
              <w:rPr>
                <w:rFonts w:asciiTheme="minorHAnsi" w:hAnsiTheme="minorHAnsi" w:cstheme="minorHAnsi"/>
                <w:color w:val="auto"/>
              </w:rPr>
            </w:pPr>
            <w:r w:rsidRPr="00376FE2">
              <w:rPr>
                <w:rFonts w:asciiTheme="minorHAnsi" w:hAnsiTheme="minorHAnsi" w:cstheme="minorHAnsi"/>
                <w:color w:val="000000"/>
                <w:bdr w:val="none" w:sz="0" w:space="0" w:color="auto" w:frame="1"/>
              </w:rPr>
              <w:lastRenderedPageBreak/>
              <w:t xml:space="preserve">To develop high-quality questioning strategies in mathematics that both deepen pupils’ conceptual understanding and </w:t>
            </w:r>
            <w:proofErr w:type="spellStart"/>
            <w:r w:rsidRPr="00376FE2">
              <w:rPr>
                <w:rFonts w:asciiTheme="minorHAnsi" w:hAnsiTheme="minorHAnsi" w:cstheme="minorHAnsi"/>
                <w:color w:val="000000"/>
                <w:bdr w:val="none" w:sz="0" w:space="0" w:color="auto" w:frame="1"/>
              </w:rPr>
              <w:t>skillfully</w:t>
            </w:r>
            <w:proofErr w:type="spellEnd"/>
            <w:r w:rsidRPr="00376FE2">
              <w:rPr>
                <w:rFonts w:asciiTheme="minorHAnsi" w:hAnsiTheme="minorHAnsi" w:cstheme="minorHAnsi"/>
                <w:color w:val="000000"/>
                <w:bdr w:val="none" w:sz="0" w:space="0" w:color="auto" w:frame="1"/>
              </w:rPr>
              <w:t> identify and address misconceptions.</w:t>
            </w:r>
          </w:p>
        </w:tc>
        <w:tc>
          <w:tcPr>
            <w:tcW w:w="8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F49CC" w14:textId="09034C6F" w:rsidR="00943299" w:rsidRPr="004A5414" w:rsidRDefault="002604DA" w:rsidP="004A5414">
            <w:pPr>
              <w:pStyle w:val="TableRowCentered"/>
              <w:jc w:val="left"/>
              <w:rPr>
                <w:rFonts w:asciiTheme="minorHAnsi" w:hAnsiTheme="minorHAnsi" w:cstheme="minorHAnsi"/>
                <w:color w:val="auto"/>
                <w:szCs w:val="24"/>
              </w:rPr>
            </w:pPr>
            <w:r w:rsidRPr="004A5414">
              <w:rPr>
                <w:rFonts w:asciiTheme="minorHAnsi" w:hAnsiTheme="minorHAnsi" w:cstheme="minorHAnsi"/>
                <w:color w:val="auto"/>
                <w:szCs w:val="24"/>
              </w:rPr>
              <w:t>PDG funding is also supporting our work to develop high-quality questioning strategies in mathematics that deepen pupils’ conceptual understanding and help teachers identify and address misconceptions more effectively. Many of our learners benefit from explicit questioning that guides their thinking, strengthens reasoning skills, and supports them in explaining their methods. By improving the consistency and precision of questioning across the school, we aim to ensure all pupils—particularly those disadvantaged—</w:t>
            </w:r>
            <w:proofErr w:type="gramStart"/>
            <w:r w:rsidRPr="004A5414">
              <w:rPr>
                <w:rFonts w:asciiTheme="minorHAnsi" w:hAnsiTheme="minorHAnsi" w:cstheme="minorHAnsi"/>
                <w:color w:val="auto"/>
                <w:szCs w:val="24"/>
              </w:rPr>
              <w:t>are able to</w:t>
            </w:r>
            <w:proofErr w:type="gramEnd"/>
            <w:r w:rsidRPr="004A5414">
              <w:rPr>
                <w:rFonts w:asciiTheme="minorHAnsi" w:hAnsiTheme="minorHAnsi" w:cstheme="minorHAnsi"/>
                <w:color w:val="auto"/>
                <w:szCs w:val="24"/>
              </w:rPr>
              <w:t xml:space="preserve"> access mathematical concepts with greater clarity and confidence. Success will be measured through pupils’ ability to articulate their mathematical thinking, a reduction in repeated misconceptions, and improved outcomes in reasoning and problem-solving tasks.</w:t>
            </w:r>
          </w:p>
        </w:tc>
      </w:tr>
      <w:tr w:rsidR="00BE3C44" w:rsidRPr="007A5031" w14:paraId="77234758" w14:textId="77777777">
        <w:tc>
          <w:tcPr>
            <w:tcW w:w="1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C4E0A" w14:textId="6401AE38" w:rsidR="00BE3C44" w:rsidRPr="007A5031" w:rsidRDefault="00376FE2">
            <w:pPr>
              <w:pStyle w:val="Default"/>
              <w:spacing w:line="280" w:lineRule="exact"/>
              <w:rPr>
                <w:rStyle w:val="normaltextrun"/>
                <w:rFonts w:asciiTheme="minorHAnsi" w:hAnsiTheme="minorHAnsi" w:cstheme="minorHAnsi"/>
                <w:bdr w:val="none" w:sz="0" w:space="0" w:color="auto" w:frame="1"/>
                <w:lang w:val="en-US"/>
              </w:rPr>
            </w:pPr>
            <w:r w:rsidRPr="00376FE2">
              <w:rPr>
                <w:rFonts w:asciiTheme="minorHAnsi" w:hAnsiTheme="minorHAnsi" w:cstheme="minorHAnsi"/>
                <w:bdr w:val="none" w:sz="0" w:space="0" w:color="auto" w:frame="1"/>
              </w:rPr>
              <w:t>Strengthen digital provision by ensuring teachers plan and deliver engaging and challenging coding activities at an appropriate level enabling strong and sustained progress over time.</w:t>
            </w:r>
          </w:p>
        </w:tc>
        <w:tc>
          <w:tcPr>
            <w:tcW w:w="8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6F0D3" w14:textId="77777777" w:rsidR="004A5414" w:rsidRPr="004A5414" w:rsidRDefault="004A5414" w:rsidP="004A5414">
            <w:pPr>
              <w:rPr>
                <w:rFonts w:asciiTheme="minorHAnsi" w:hAnsiTheme="minorHAnsi" w:cstheme="minorHAnsi"/>
              </w:rPr>
            </w:pPr>
            <w:r w:rsidRPr="004A5414">
              <w:rPr>
                <w:rFonts w:asciiTheme="minorHAnsi" w:hAnsiTheme="minorHAnsi" w:cstheme="minorHAnsi"/>
              </w:rPr>
              <w:t>We are using part of our PDG funding to strengthen digital provision across the school by ensuring teachers plan and deliver engaging, appropriately challenging coding activities that enable pupils to make strong and sustained progress over time. Many of our learners benefit from structured opportunities to develop problem-solving, logical thinking, and digital fluency—skills that are increasingly important both within and beyond the curriculum. By improving teacher confidence, planning, and progression in coding, we aim to reduce barriers to access and ensure all pupils, particularly those eligible for PDG, can succeed in this area. Success will be measured through pupils’ ability to tackle coding tasks with increasing independence, improved application of key computational thinking skills, and clear progression in digital competence as seen in work samples and assessment records.</w:t>
            </w:r>
          </w:p>
          <w:p w14:paraId="090A9C85" w14:textId="0C4D5CFA" w:rsidR="006026E6" w:rsidRPr="004A5414" w:rsidRDefault="006026E6" w:rsidP="004A5414">
            <w:pPr>
              <w:rPr>
                <w:rFonts w:asciiTheme="minorHAnsi" w:hAnsiTheme="minorHAnsi" w:cstheme="minorHAnsi"/>
                <w:lang w:val="en-US"/>
              </w:rPr>
            </w:pPr>
          </w:p>
        </w:tc>
      </w:tr>
    </w:tbl>
    <w:p w14:paraId="472F3F59" w14:textId="77777777" w:rsidR="00943299" w:rsidRPr="007A5031" w:rsidRDefault="00943299">
      <w:pPr>
        <w:rPr>
          <w:rFonts w:asciiTheme="minorHAnsi" w:hAnsiTheme="minorHAnsi" w:cstheme="minorHAnsi"/>
        </w:rPr>
      </w:pPr>
    </w:p>
    <w:p w14:paraId="7A9E1710" w14:textId="12C2FF87" w:rsidR="00943299" w:rsidRDefault="00943299">
      <w:pPr>
        <w:pStyle w:val="Heading3"/>
        <w:rPr>
          <w:rFonts w:asciiTheme="minorHAnsi" w:hAnsiTheme="minorHAnsi" w:cstheme="minorHAnsi"/>
          <w:b w:val="0"/>
          <w:bCs w:val="0"/>
          <w:sz w:val="24"/>
          <w:szCs w:val="24"/>
        </w:rPr>
      </w:pPr>
    </w:p>
    <w:p w14:paraId="4C6F257D" w14:textId="77777777" w:rsidR="000A1FCF" w:rsidRDefault="000A1FCF" w:rsidP="000A1FCF"/>
    <w:p w14:paraId="50DE26F5" w14:textId="77777777" w:rsidR="000A1FCF" w:rsidRDefault="000A1FCF" w:rsidP="000A1FCF"/>
    <w:p w14:paraId="33CE81B5" w14:textId="77777777" w:rsidR="000A1FCF" w:rsidRDefault="000A1FCF" w:rsidP="000A1FCF"/>
    <w:p w14:paraId="491655DB" w14:textId="77777777" w:rsidR="000A1FCF" w:rsidRDefault="000A1FCF" w:rsidP="000A1FCF"/>
    <w:p w14:paraId="0D1CAE32" w14:textId="77777777" w:rsidR="000A1FCF" w:rsidRDefault="000A1FCF" w:rsidP="000A1FCF"/>
    <w:p w14:paraId="3A2656FA" w14:textId="77777777" w:rsidR="000A1FCF" w:rsidRDefault="000A1FCF" w:rsidP="000A1FCF"/>
    <w:p w14:paraId="603A98E2" w14:textId="49531DAB" w:rsidR="00943299" w:rsidRPr="007A5031" w:rsidRDefault="000A1FCF">
      <w:pPr>
        <w:pStyle w:val="Heading3"/>
        <w:rPr>
          <w:rFonts w:asciiTheme="minorHAnsi" w:hAnsiTheme="minorHAnsi" w:cstheme="minorHAnsi"/>
          <w:b w:val="0"/>
          <w:bCs w:val="0"/>
          <w:color w:val="70AD47" w:themeColor="accent6"/>
        </w:rPr>
      </w:pPr>
      <w:r w:rsidRPr="007A5031">
        <w:rPr>
          <w:rFonts w:asciiTheme="minorHAnsi" w:hAnsiTheme="minorHAnsi" w:cstheme="minorHAnsi"/>
          <w:b w:val="0"/>
          <w:bCs w:val="0"/>
          <w:sz w:val="24"/>
          <w:szCs w:val="24"/>
        </w:rPr>
        <w:lastRenderedPageBreak/>
        <w:t xml:space="preserve">Learning and Teaching – </w:t>
      </w:r>
    </w:p>
    <w:p w14:paraId="430805BF" w14:textId="34EC8945" w:rsidR="00943299" w:rsidRPr="007A5031" w:rsidRDefault="000A1FCF">
      <w:pPr>
        <w:pStyle w:val="Heading3"/>
        <w:rPr>
          <w:rFonts w:asciiTheme="minorHAnsi" w:hAnsiTheme="minorHAnsi" w:cstheme="minorHAnsi"/>
          <w:b w:val="0"/>
          <w:bCs w:val="0"/>
          <w:color w:val="70AD47" w:themeColor="accent6"/>
        </w:rPr>
      </w:pPr>
      <w:r w:rsidRPr="007A5031">
        <w:rPr>
          <w:rFonts w:asciiTheme="minorHAnsi" w:hAnsiTheme="minorHAnsi" w:cstheme="minorHAnsi"/>
          <w:b w:val="0"/>
          <w:bCs w:val="0"/>
          <w:szCs w:val="24"/>
        </w:rPr>
        <w:t>Budgeted cost: £</w:t>
      </w:r>
      <w:r w:rsidR="00B42CDE">
        <w:rPr>
          <w:rFonts w:asciiTheme="minorHAnsi" w:hAnsiTheme="minorHAnsi" w:cstheme="minorHAnsi"/>
          <w:b w:val="0"/>
          <w:bCs w:val="0"/>
          <w:szCs w:val="24"/>
        </w:rPr>
        <w:t>150201</w:t>
      </w:r>
    </w:p>
    <w:p w14:paraId="25D13C97" w14:textId="77777777" w:rsidR="00943299" w:rsidRPr="007A5031" w:rsidRDefault="00943299">
      <w:pPr>
        <w:rPr>
          <w:rFonts w:asciiTheme="minorHAnsi" w:hAnsiTheme="minorHAnsi" w:cstheme="minorHAnsi"/>
          <w:szCs w:val="24"/>
        </w:rPr>
      </w:pPr>
    </w:p>
    <w:tbl>
      <w:tblPr>
        <w:tblW w:w="5977" w:type="pct"/>
        <w:tblInd w:w="-431" w:type="dxa"/>
        <w:tblCellMar>
          <w:left w:w="10" w:type="dxa"/>
          <w:right w:w="10" w:type="dxa"/>
        </w:tblCellMar>
        <w:tblLook w:val="04A0" w:firstRow="1" w:lastRow="0" w:firstColumn="1" w:lastColumn="0" w:noHBand="0" w:noVBand="1"/>
      </w:tblPr>
      <w:tblGrid>
        <w:gridCol w:w="2804"/>
        <w:gridCol w:w="7120"/>
      </w:tblGrid>
      <w:tr w:rsidR="00943299" w:rsidRPr="007A5031" w14:paraId="22CDF9D5" w14:textId="77777777">
        <w:tc>
          <w:tcPr>
            <w:tcW w:w="28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70E3C47" w14:textId="77777777" w:rsidR="00943299" w:rsidRPr="007A5031" w:rsidRDefault="000A1FCF">
            <w:pPr>
              <w:pStyle w:val="TableHeader"/>
              <w:jc w:val="left"/>
              <w:rPr>
                <w:rFonts w:asciiTheme="minorHAnsi" w:hAnsiTheme="minorHAnsi" w:cstheme="minorHAnsi"/>
                <w:b w:val="0"/>
                <w:color w:val="auto"/>
              </w:rPr>
            </w:pPr>
            <w:r w:rsidRPr="007A5031">
              <w:rPr>
                <w:rFonts w:asciiTheme="minorHAnsi" w:hAnsiTheme="minorHAnsi" w:cstheme="minorHAnsi"/>
                <w:b w:val="0"/>
                <w:color w:val="auto"/>
              </w:rPr>
              <w:t>Activity</w:t>
            </w:r>
          </w:p>
        </w:tc>
        <w:tc>
          <w:tcPr>
            <w:tcW w:w="734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82B5E50" w14:textId="77777777" w:rsidR="00943299" w:rsidRPr="007A5031" w:rsidRDefault="000A1FCF">
            <w:pPr>
              <w:pStyle w:val="TableHeader"/>
              <w:jc w:val="left"/>
              <w:rPr>
                <w:rFonts w:asciiTheme="minorHAnsi" w:hAnsiTheme="minorHAnsi" w:cstheme="minorHAnsi"/>
                <w:b w:val="0"/>
                <w:color w:val="auto"/>
              </w:rPr>
            </w:pPr>
            <w:r w:rsidRPr="007A5031">
              <w:rPr>
                <w:rFonts w:asciiTheme="minorHAnsi" w:hAnsiTheme="minorHAnsi" w:cstheme="minorHAnsi"/>
                <w:b w:val="0"/>
                <w:color w:val="auto"/>
              </w:rPr>
              <w:t>Evidence that supports this approach</w:t>
            </w:r>
          </w:p>
        </w:tc>
      </w:tr>
      <w:tr w:rsidR="00943299" w:rsidRPr="007A5031" w14:paraId="32DE8382" w14:textId="77777777">
        <w:tc>
          <w:tcPr>
            <w:tcW w:w="28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620E4" w14:textId="77777777" w:rsidR="00943299" w:rsidRPr="007A5031" w:rsidRDefault="000A1FCF">
            <w:pPr>
              <w:rPr>
                <w:rFonts w:asciiTheme="minorHAnsi" w:hAnsiTheme="minorHAnsi" w:cstheme="minorHAnsi"/>
              </w:rPr>
            </w:pPr>
            <w:r w:rsidRPr="007A5031">
              <w:rPr>
                <w:rFonts w:asciiTheme="minorHAnsi" w:hAnsiTheme="minorHAnsi" w:cstheme="minorHAnsi"/>
              </w:rPr>
              <w:t xml:space="preserve">To meet the needs of pupils as identified in their IDPs through effective delivery on inclusive learning provision (by reducing class sizes and lowering staff to </w:t>
            </w:r>
            <w:proofErr w:type="gramStart"/>
            <w:r w:rsidRPr="007A5031">
              <w:rPr>
                <w:rFonts w:asciiTheme="minorHAnsi" w:hAnsiTheme="minorHAnsi" w:cstheme="minorHAnsi"/>
              </w:rPr>
              <w:t>pupils</w:t>
            </w:r>
            <w:proofErr w:type="gramEnd"/>
            <w:r w:rsidRPr="007A5031">
              <w:rPr>
                <w:rFonts w:asciiTheme="minorHAnsi" w:hAnsiTheme="minorHAnsi" w:cstheme="minorHAnsi"/>
              </w:rPr>
              <w:t xml:space="preserve"> ratios) and monitoring of specific interventions (The additional learning provision).</w:t>
            </w:r>
          </w:p>
        </w:tc>
        <w:tc>
          <w:tcPr>
            <w:tcW w:w="7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A03B2" w14:textId="2CB147D2" w:rsidR="00943299" w:rsidRPr="007A5031" w:rsidRDefault="002C46B3">
            <w:pPr>
              <w:tabs>
                <w:tab w:val="left" w:pos="1402"/>
              </w:tabs>
              <w:rPr>
                <w:rFonts w:asciiTheme="minorHAnsi" w:hAnsiTheme="minorHAnsi" w:cstheme="minorHAnsi"/>
                <w:color w:val="263238"/>
                <w:szCs w:val="24"/>
                <w:shd w:val="clear" w:color="auto" w:fill="FFFFFF"/>
              </w:rPr>
            </w:pPr>
            <w:r w:rsidRPr="002C46B3">
              <w:rPr>
                <w:rFonts w:asciiTheme="minorHAnsi" w:hAnsiTheme="minorHAnsi" w:cstheme="minorHAnsi"/>
                <w:color w:val="263238"/>
                <w:szCs w:val="24"/>
                <w:shd w:val="clear" w:color="auto" w:fill="FFFFFF"/>
              </w:rPr>
              <w:t>The EEF’s Teaching and Learning Toolkit highlights that targeted teaching assistant support—particularly interventions centred on oral language—along with smaller class sizes and improved staff-to-pupil ratios can make a strong, positive difference to pupil outcomes. In recent years, our networking and collaboration with other schools has also reinforced this, as their self-evaluation work has shown clear benefits from adopting these approaches.</w:t>
            </w:r>
          </w:p>
          <w:p w14:paraId="311CA479" w14:textId="77777777" w:rsidR="00943299" w:rsidRPr="007A5031" w:rsidRDefault="00943299">
            <w:pPr>
              <w:tabs>
                <w:tab w:val="left" w:pos="1402"/>
              </w:tabs>
              <w:rPr>
                <w:rFonts w:asciiTheme="minorHAnsi" w:hAnsiTheme="minorHAnsi" w:cstheme="minorHAnsi"/>
                <w:szCs w:val="24"/>
              </w:rPr>
            </w:pPr>
          </w:p>
        </w:tc>
      </w:tr>
    </w:tbl>
    <w:p w14:paraId="1D67EBFE" w14:textId="77777777" w:rsidR="00943299" w:rsidRPr="007A5031" w:rsidRDefault="00943299">
      <w:pPr>
        <w:rPr>
          <w:rFonts w:asciiTheme="minorHAnsi" w:hAnsiTheme="minorHAnsi" w:cstheme="minorHAnsi"/>
          <w:szCs w:val="24"/>
        </w:rPr>
      </w:pPr>
    </w:p>
    <w:p w14:paraId="36D539FA" w14:textId="77777777" w:rsidR="00943299" w:rsidRPr="007A5031" w:rsidRDefault="000A1FCF">
      <w:pPr>
        <w:rPr>
          <w:rFonts w:asciiTheme="minorHAnsi" w:hAnsiTheme="minorHAnsi" w:cstheme="minorHAnsi"/>
          <w:color w:val="70AD47" w:themeColor="accent6"/>
        </w:rPr>
      </w:pPr>
      <w:r w:rsidRPr="007A5031">
        <w:rPr>
          <w:rFonts w:asciiTheme="minorHAnsi" w:hAnsiTheme="minorHAnsi" w:cstheme="minorHAnsi"/>
          <w:szCs w:val="24"/>
        </w:rPr>
        <w:t xml:space="preserve">Community Schools – </w:t>
      </w:r>
    </w:p>
    <w:p w14:paraId="2D1E0955" w14:textId="77777777" w:rsidR="00943299" w:rsidRPr="007A5031" w:rsidRDefault="000A1FCF">
      <w:pPr>
        <w:rPr>
          <w:rFonts w:asciiTheme="minorHAnsi" w:hAnsiTheme="minorHAnsi" w:cstheme="minorHAnsi"/>
          <w:color w:val="70AD47" w:themeColor="accent6"/>
          <w:szCs w:val="24"/>
        </w:rPr>
      </w:pPr>
      <w:r w:rsidRPr="007A5031">
        <w:rPr>
          <w:rFonts w:asciiTheme="minorHAnsi" w:hAnsiTheme="minorHAnsi" w:cstheme="minorHAnsi"/>
          <w:color w:val="70AD47" w:themeColor="accent6"/>
          <w:szCs w:val="24"/>
        </w:rPr>
        <w:t>…</w:t>
      </w:r>
    </w:p>
    <w:p w14:paraId="7458CFBA" w14:textId="77777777" w:rsidR="00943299" w:rsidRPr="007A5031" w:rsidRDefault="00943299">
      <w:pPr>
        <w:rPr>
          <w:rFonts w:asciiTheme="minorHAnsi" w:hAnsiTheme="minorHAnsi" w:cstheme="minorHAnsi"/>
          <w:szCs w:val="24"/>
        </w:rPr>
      </w:pPr>
    </w:p>
    <w:p w14:paraId="0E260836" w14:textId="41EC07B9" w:rsidR="00943299" w:rsidRPr="007A5031" w:rsidRDefault="000A1FCF">
      <w:pPr>
        <w:rPr>
          <w:rFonts w:asciiTheme="minorHAnsi" w:hAnsiTheme="minorHAnsi" w:cstheme="minorHAnsi"/>
          <w:i/>
          <w:iCs/>
          <w:szCs w:val="24"/>
        </w:rPr>
      </w:pPr>
      <w:r w:rsidRPr="007A5031">
        <w:rPr>
          <w:rFonts w:asciiTheme="minorHAnsi" w:hAnsiTheme="minorHAnsi" w:cstheme="minorHAnsi"/>
          <w:szCs w:val="24"/>
        </w:rPr>
        <w:t xml:space="preserve">Budgeted cost: £ </w:t>
      </w:r>
      <w:r w:rsidR="008B4825" w:rsidRPr="00B42CDE">
        <w:rPr>
          <w:rFonts w:asciiTheme="minorHAnsi" w:hAnsiTheme="minorHAnsi" w:cstheme="minorHAnsi"/>
          <w:i/>
          <w:iCs/>
          <w:szCs w:val="24"/>
        </w:rPr>
        <w:t>32654</w:t>
      </w:r>
    </w:p>
    <w:p w14:paraId="6415B9FC" w14:textId="77777777" w:rsidR="00943299" w:rsidRPr="007A5031" w:rsidRDefault="00943299">
      <w:pPr>
        <w:rPr>
          <w:rFonts w:asciiTheme="minorHAnsi" w:hAnsiTheme="minorHAnsi" w:cstheme="minorHAnsi"/>
          <w:szCs w:val="24"/>
        </w:rPr>
      </w:pPr>
    </w:p>
    <w:tbl>
      <w:tblPr>
        <w:tblW w:w="5382" w:type="pct"/>
        <w:tblCellMar>
          <w:left w:w="10" w:type="dxa"/>
          <w:right w:w="10" w:type="dxa"/>
        </w:tblCellMar>
        <w:tblLook w:val="04A0" w:firstRow="1" w:lastRow="0" w:firstColumn="1" w:lastColumn="0" w:noHBand="0" w:noVBand="1"/>
      </w:tblPr>
      <w:tblGrid>
        <w:gridCol w:w="2379"/>
        <w:gridCol w:w="6557"/>
      </w:tblGrid>
      <w:tr w:rsidR="00943299" w:rsidRPr="007A5031" w14:paraId="2AB94DBA" w14:textId="77777777">
        <w:tc>
          <w:tcPr>
            <w:tcW w:w="242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08CE57E" w14:textId="77777777" w:rsidR="00943299" w:rsidRPr="007A5031" w:rsidRDefault="000A1FCF">
            <w:pPr>
              <w:pStyle w:val="TableHeader"/>
              <w:jc w:val="left"/>
              <w:rPr>
                <w:rFonts w:asciiTheme="minorHAnsi" w:hAnsiTheme="minorHAnsi" w:cstheme="minorHAnsi"/>
                <w:b w:val="0"/>
                <w:color w:val="auto"/>
              </w:rPr>
            </w:pPr>
            <w:r w:rsidRPr="007A5031">
              <w:rPr>
                <w:rFonts w:asciiTheme="minorHAnsi" w:hAnsiTheme="minorHAnsi" w:cstheme="minorHAnsi"/>
                <w:b w:val="0"/>
                <w:color w:val="auto"/>
              </w:rPr>
              <w:t>Activity</w:t>
            </w:r>
          </w:p>
        </w:tc>
        <w:tc>
          <w:tcPr>
            <w:tcW w:w="675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84CF0A9" w14:textId="77777777" w:rsidR="00943299" w:rsidRPr="007A5031" w:rsidRDefault="000A1FCF">
            <w:pPr>
              <w:pStyle w:val="TableHeader"/>
              <w:jc w:val="left"/>
              <w:rPr>
                <w:rFonts w:asciiTheme="minorHAnsi" w:hAnsiTheme="minorHAnsi" w:cstheme="minorHAnsi"/>
                <w:b w:val="0"/>
                <w:color w:val="auto"/>
              </w:rPr>
            </w:pPr>
            <w:r w:rsidRPr="007A5031">
              <w:rPr>
                <w:rFonts w:asciiTheme="minorHAnsi" w:hAnsiTheme="minorHAnsi" w:cstheme="minorHAnsi"/>
                <w:b w:val="0"/>
                <w:color w:val="auto"/>
              </w:rPr>
              <w:t>Evidence that supports this approach</w:t>
            </w:r>
          </w:p>
        </w:tc>
      </w:tr>
      <w:tr w:rsidR="00943299" w:rsidRPr="007A5031" w14:paraId="1B873BEC" w14:textId="77777777">
        <w:tc>
          <w:tcPr>
            <w:tcW w:w="2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7933E" w14:textId="77777777" w:rsidR="00943299" w:rsidRPr="007A5031" w:rsidRDefault="000A1FCF">
            <w:pPr>
              <w:contextualSpacing/>
              <w:rPr>
                <w:rFonts w:asciiTheme="minorHAnsi" w:hAnsiTheme="minorHAnsi" w:cstheme="minorHAnsi"/>
                <w:sz w:val="20"/>
              </w:rPr>
            </w:pPr>
            <w:r w:rsidRPr="007A5031">
              <w:rPr>
                <w:rFonts w:asciiTheme="minorHAnsi" w:hAnsiTheme="minorHAnsi" w:cstheme="minorHAnsi"/>
                <w:szCs w:val="24"/>
              </w:rPr>
              <w:t xml:space="preserve">The school will continue to forge ever closer links with parents. The funding of a family engagement worker will help co-ordinate support for vulnerable families and develop stronger engagement with schools and signpost to external services. </w:t>
            </w:r>
          </w:p>
          <w:p w14:paraId="4C086D9E" w14:textId="77777777" w:rsidR="00943299" w:rsidRPr="007A5031" w:rsidRDefault="000A1FCF">
            <w:pPr>
              <w:contextualSpacing/>
              <w:rPr>
                <w:rFonts w:asciiTheme="minorHAnsi" w:hAnsiTheme="minorHAnsi" w:cstheme="minorHAnsi"/>
                <w:sz w:val="20"/>
              </w:rPr>
            </w:pPr>
            <w:r w:rsidRPr="007A5031">
              <w:rPr>
                <w:rFonts w:asciiTheme="minorHAnsi" w:hAnsiTheme="minorHAnsi" w:cstheme="minorHAnsi"/>
                <w:sz w:val="20"/>
              </w:rPr>
              <w:t xml:space="preserve"> </w:t>
            </w:r>
          </w:p>
        </w:tc>
        <w:tc>
          <w:tcPr>
            <w:tcW w:w="6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219E0" w14:textId="77777777" w:rsidR="0041621D" w:rsidRPr="0041621D" w:rsidRDefault="0041621D" w:rsidP="0041621D">
            <w:pPr>
              <w:tabs>
                <w:tab w:val="left" w:pos="1402"/>
              </w:tabs>
              <w:rPr>
                <w:rFonts w:asciiTheme="minorHAnsi" w:hAnsiTheme="minorHAnsi" w:cstheme="minorHAnsi"/>
                <w:szCs w:val="24"/>
              </w:rPr>
            </w:pPr>
            <w:r w:rsidRPr="0041621D">
              <w:rPr>
                <w:rFonts w:asciiTheme="minorHAnsi" w:hAnsiTheme="minorHAnsi" w:cstheme="minorHAnsi"/>
                <w:szCs w:val="24"/>
              </w:rPr>
              <w:t>Strengthening our work with families remains a key priority for the school. We recognise that closer, more collaborative relationships with parents and carers are essential in supporting pupils’ learning, wellbeing, and overall development. By building these partnerships, we aim to create a shared, supportive environment that helps every child make the most of the opportunities available to them—both academically and personally.</w:t>
            </w:r>
          </w:p>
          <w:p w14:paraId="1937895C" w14:textId="77777777" w:rsidR="0041621D" w:rsidRPr="0041621D" w:rsidRDefault="0041621D" w:rsidP="0041621D">
            <w:pPr>
              <w:tabs>
                <w:tab w:val="left" w:pos="1402"/>
              </w:tabs>
              <w:rPr>
                <w:rFonts w:asciiTheme="minorHAnsi" w:hAnsiTheme="minorHAnsi" w:cstheme="minorHAnsi"/>
                <w:szCs w:val="24"/>
              </w:rPr>
            </w:pPr>
            <w:r w:rsidRPr="0041621D">
              <w:rPr>
                <w:rFonts w:asciiTheme="minorHAnsi" w:hAnsiTheme="minorHAnsi" w:cstheme="minorHAnsi"/>
                <w:szCs w:val="24"/>
              </w:rPr>
              <w:t>To understand the impact of this work, we regularly gather examples and data that capture positive outcomes and illustrate how different family groups are engaging with the school. These stories provide valuable insight into what is working well and where we can refine our support further. Our overarching aim is to foster an inclusive, responsive culture in which every pupil feels well supported and every family feels meaningfully connected to their child’s education.</w:t>
            </w:r>
          </w:p>
          <w:p w14:paraId="1F9E6B4D" w14:textId="0DCF7542" w:rsidR="00943299" w:rsidRPr="007A5031" w:rsidRDefault="007A1BF4" w:rsidP="007A1BF4">
            <w:pPr>
              <w:tabs>
                <w:tab w:val="left" w:pos="1890"/>
              </w:tabs>
              <w:rPr>
                <w:rFonts w:asciiTheme="minorHAnsi" w:hAnsiTheme="minorHAnsi" w:cstheme="minorHAnsi"/>
                <w:szCs w:val="24"/>
              </w:rPr>
            </w:pPr>
            <w:r w:rsidRPr="007A5031">
              <w:rPr>
                <w:rFonts w:asciiTheme="minorHAnsi" w:hAnsiTheme="minorHAnsi" w:cstheme="minorHAnsi"/>
                <w:szCs w:val="24"/>
              </w:rPr>
              <w:tab/>
            </w:r>
          </w:p>
        </w:tc>
      </w:tr>
    </w:tbl>
    <w:p w14:paraId="0102702A" w14:textId="77777777" w:rsidR="0041621D" w:rsidRDefault="0041621D">
      <w:pPr>
        <w:rPr>
          <w:rFonts w:asciiTheme="minorHAnsi" w:hAnsiTheme="minorHAnsi" w:cstheme="minorHAnsi"/>
          <w:szCs w:val="24"/>
        </w:rPr>
      </w:pPr>
    </w:p>
    <w:p w14:paraId="7CEC8058" w14:textId="27B5B58B" w:rsidR="00943299" w:rsidRPr="007A5031" w:rsidRDefault="000A1FCF">
      <w:pPr>
        <w:rPr>
          <w:rFonts w:asciiTheme="minorHAnsi" w:hAnsiTheme="minorHAnsi" w:cstheme="minorHAnsi"/>
        </w:rPr>
      </w:pPr>
      <w:r w:rsidRPr="007A5031">
        <w:rPr>
          <w:rFonts w:asciiTheme="minorHAnsi" w:hAnsiTheme="minorHAnsi" w:cstheme="minorHAnsi"/>
          <w:szCs w:val="24"/>
        </w:rPr>
        <w:t>Wider strategies</w:t>
      </w:r>
    </w:p>
    <w:p w14:paraId="1804B38C" w14:textId="3DA22678" w:rsidR="00943299" w:rsidRPr="007A5031" w:rsidRDefault="000A1FCF">
      <w:pPr>
        <w:spacing w:before="240" w:after="120"/>
        <w:rPr>
          <w:rFonts w:asciiTheme="minorHAnsi" w:hAnsiTheme="minorHAnsi" w:cstheme="minorHAnsi"/>
          <w:szCs w:val="24"/>
        </w:rPr>
      </w:pPr>
      <w:r w:rsidRPr="007A5031">
        <w:rPr>
          <w:rFonts w:asciiTheme="minorHAnsi" w:hAnsiTheme="minorHAnsi" w:cstheme="minorHAnsi"/>
          <w:szCs w:val="24"/>
        </w:rPr>
        <w:t>Budgeted cost: £</w:t>
      </w:r>
      <w:r w:rsidR="00282374" w:rsidRPr="00B42CDE">
        <w:rPr>
          <w:rFonts w:asciiTheme="minorHAnsi" w:hAnsiTheme="minorHAnsi" w:cstheme="minorHAnsi"/>
          <w:szCs w:val="24"/>
        </w:rPr>
        <w:t>36586</w:t>
      </w:r>
    </w:p>
    <w:tbl>
      <w:tblPr>
        <w:tblW w:w="5382" w:type="pct"/>
        <w:tblCellMar>
          <w:left w:w="10" w:type="dxa"/>
          <w:right w:w="10" w:type="dxa"/>
        </w:tblCellMar>
        <w:tblLook w:val="04A0" w:firstRow="1" w:lastRow="0" w:firstColumn="1" w:lastColumn="0" w:noHBand="0" w:noVBand="1"/>
      </w:tblPr>
      <w:tblGrid>
        <w:gridCol w:w="2382"/>
        <w:gridCol w:w="6554"/>
      </w:tblGrid>
      <w:tr w:rsidR="00943299" w:rsidRPr="007A5031" w14:paraId="50952595" w14:textId="77777777">
        <w:tc>
          <w:tcPr>
            <w:tcW w:w="242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0768B3D7" w14:textId="77777777" w:rsidR="00943299" w:rsidRPr="007A5031" w:rsidRDefault="000A1FCF">
            <w:pPr>
              <w:pStyle w:val="TableHeader"/>
              <w:jc w:val="left"/>
              <w:rPr>
                <w:rFonts w:asciiTheme="minorHAnsi" w:hAnsiTheme="minorHAnsi" w:cstheme="minorHAnsi"/>
                <w:b w:val="0"/>
                <w:color w:val="auto"/>
              </w:rPr>
            </w:pPr>
            <w:r w:rsidRPr="007A5031">
              <w:rPr>
                <w:rFonts w:asciiTheme="minorHAnsi" w:hAnsiTheme="minorHAnsi" w:cstheme="minorHAnsi"/>
                <w:b w:val="0"/>
                <w:color w:val="auto"/>
              </w:rPr>
              <w:lastRenderedPageBreak/>
              <w:t>Activity</w:t>
            </w:r>
          </w:p>
        </w:tc>
        <w:tc>
          <w:tcPr>
            <w:tcW w:w="675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6C7F880" w14:textId="77777777" w:rsidR="00943299" w:rsidRPr="007A5031" w:rsidRDefault="000A1FCF">
            <w:pPr>
              <w:pStyle w:val="TableHeader"/>
              <w:jc w:val="left"/>
              <w:rPr>
                <w:rFonts w:asciiTheme="minorHAnsi" w:hAnsiTheme="minorHAnsi" w:cstheme="minorHAnsi"/>
                <w:b w:val="0"/>
                <w:color w:val="auto"/>
              </w:rPr>
            </w:pPr>
            <w:r w:rsidRPr="007A5031">
              <w:rPr>
                <w:rFonts w:asciiTheme="minorHAnsi" w:hAnsiTheme="minorHAnsi" w:cstheme="minorHAnsi"/>
                <w:b w:val="0"/>
                <w:color w:val="auto"/>
              </w:rPr>
              <w:t>Evidence that supports this approach</w:t>
            </w:r>
          </w:p>
        </w:tc>
      </w:tr>
      <w:tr w:rsidR="00943299" w:rsidRPr="007A5031" w14:paraId="0CEDC37F" w14:textId="77777777">
        <w:tc>
          <w:tcPr>
            <w:tcW w:w="2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FB23A" w14:textId="77777777" w:rsidR="00943299" w:rsidRPr="007A5031" w:rsidRDefault="000A1FCF">
            <w:pPr>
              <w:rPr>
                <w:rFonts w:asciiTheme="minorHAnsi" w:hAnsiTheme="minorHAnsi" w:cstheme="minorHAnsi"/>
              </w:rPr>
            </w:pPr>
            <w:r w:rsidRPr="007A5031">
              <w:rPr>
                <w:rFonts w:asciiTheme="minorHAnsi" w:hAnsiTheme="minorHAnsi" w:cstheme="minorHAnsi"/>
              </w:rPr>
              <w:t>Fund qualified TAs to provide bespoke or small group support to pupils who require health and wellbeing support through a range of approaches – Nurture, Forest School, and Emotional Literacy Support Assistants.</w:t>
            </w:r>
          </w:p>
        </w:tc>
        <w:tc>
          <w:tcPr>
            <w:tcW w:w="6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7A15F" w14:textId="77777777" w:rsidR="00650304" w:rsidRPr="00650304" w:rsidRDefault="00650304" w:rsidP="00650304">
            <w:pPr>
              <w:tabs>
                <w:tab w:val="left" w:pos="1402"/>
              </w:tabs>
              <w:rPr>
                <w:rFonts w:asciiTheme="minorHAnsi" w:hAnsiTheme="minorHAnsi" w:cstheme="minorHAnsi"/>
                <w:sz w:val="22"/>
                <w:szCs w:val="22"/>
              </w:rPr>
            </w:pPr>
            <w:r w:rsidRPr="00650304">
              <w:rPr>
                <w:rFonts w:asciiTheme="minorHAnsi" w:hAnsiTheme="minorHAnsi" w:cstheme="minorHAnsi"/>
                <w:sz w:val="22"/>
                <w:szCs w:val="22"/>
              </w:rPr>
              <w:t>In recent years, the school has made significant investment in staff development, particularly through Forest School and ELSA (Emotional Literacy Support Assistant) training. This focus has enabled our Teaching Assistants to develop specialist skills that contribute to a more holistic approach to pupil learning and wellbeing. The impact of these programmes is reviewed regularly, with clear evidence that they are strengthening pupils’ attitudes towards learning.</w:t>
            </w:r>
          </w:p>
          <w:p w14:paraId="17E6A796" w14:textId="77777777" w:rsidR="00650304" w:rsidRPr="00650304" w:rsidRDefault="00650304" w:rsidP="00650304">
            <w:pPr>
              <w:tabs>
                <w:tab w:val="left" w:pos="1402"/>
              </w:tabs>
              <w:rPr>
                <w:rFonts w:asciiTheme="minorHAnsi" w:hAnsiTheme="minorHAnsi" w:cstheme="minorHAnsi"/>
                <w:sz w:val="22"/>
                <w:szCs w:val="22"/>
              </w:rPr>
            </w:pPr>
            <w:r w:rsidRPr="00650304">
              <w:rPr>
                <w:rFonts w:asciiTheme="minorHAnsi" w:hAnsiTheme="minorHAnsi" w:cstheme="minorHAnsi"/>
                <w:sz w:val="22"/>
                <w:szCs w:val="22"/>
              </w:rPr>
              <w:t>School data shows a sustained reduction in exclusions, reflecting improvements in behaviour, engagement, and overall readiness to learn. Ongoing self-evaluation and monitoring also indicate that pupils are becoming increasingly emotionally resilient, better able to regulate their emotions, and more capable of forming positive relationships with peers and adults. This progress highlights the value of continued investment in targeted support and the positive influence it has on creating an inclusive, supportive school environment.</w:t>
            </w:r>
          </w:p>
          <w:p w14:paraId="2EF52088" w14:textId="4F010EF5" w:rsidR="00943299" w:rsidRPr="007A5031" w:rsidRDefault="00943299">
            <w:pPr>
              <w:tabs>
                <w:tab w:val="left" w:pos="1402"/>
              </w:tabs>
              <w:rPr>
                <w:rFonts w:asciiTheme="minorHAnsi" w:hAnsiTheme="minorHAnsi" w:cstheme="minorHAnsi"/>
                <w:sz w:val="22"/>
                <w:szCs w:val="22"/>
              </w:rPr>
            </w:pPr>
          </w:p>
        </w:tc>
      </w:tr>
      <w:tr w:rsidR="00943299" w:rsidRPr="007A5031" w14:paraId="7D896B8D" w14:textId="77777777">
        <w:tc>
          <w:tcPr>
            <w:tcW w:w="24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19A8F" w14:textId="77777777" w:rsidR="00943299" w:rsidRPr="007A5031" w:rsidRDefault="000A1FCF">
            <w:pPr>
              <w:pStyle w:val="TableRow"/>
              <w:ind w:left="0"/>
              <w:rPr>
                <w:rFonts w:asciiTheme="minorHAnsi" w:hAnsiTheme="minorHAnsi" w:cstheme="minorHAnsi"/>
                <w:color w:val="auto"/>
              </w:rPr>
            </w:pPr>
            <w:r w:rsidRPr="007A5031">
              <w:rPr>
                <w:rFonts w:asciiTheme="minorHAnsi" w:hAnsiTheme="minorHAnsi" w:cstheme="minorHAnsi"/>
                <w:color w:val="auto"/>
              </w:rPr>
              <w:t xml:space="preserve">Financial support for </w:t>
            </w:r>
            <w:proofErr w:type="spellStart"/>
            <w:r w:rsidRPr="007A5031">
              <w:rPr>
                <w:rFonts w:asciiTheme="minorHAnsi" w:hAnsiTheme="minorHAnsi" w:cstheme="minorHAnsi"/>
                <w:color w:val="auto"/>
              </w:rPr>
              <w:t>eFSM</w:t>
            </w:r>
            <w:proofErr w:type="spellEnd"/>
            <w:r w:rsidRPr="007A5031">
              <w:rPr>
                <w:rFonts w:asciiTheme="minorHAnsi" w:hAnsiTheme="minorHAnsi" w:cstheme="minorHAnsi"/>
                <w:color w:val="auto"/>
              </w:rPr>
              <w:t xml:space="preserve"> pupils to widen their learning experiences by accessing trips and residential courses.</w:t>
            </w:r>
          </w:p>
        </w:tc>
        <w:tc>
          <w:tcPr>
            <w:tcW w:w="67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82A12" w14:textId="77777777" w:rsidR="00766016" w:rsidRPr="00766016" w:rsidRDefault="00766016" w:rsidP="00766016">
            <w:pPr>
              <w:pStyle w:val="TableRowCentered"/>
              <w:jc w:val="left"/>
              <w:rPr>
                <w:rFonts w:asciiTheme="minorHAnsi" w:hAnsiTheme="minorHAnsi" w:cstheme="minorHAnsi"/>
                <w:szCs w:val="24"/>
              </w:rPr>
            </w:pPr>
            <w:r w:rsidRPr="00766016">
              <w:rPr>
                <w:rFonts w:asciiTheme="minorHAnsi" w:hAnsiTheme="minorHAnsi" w:cstheme="minorHAnsi"/>
                <w:szCs w:val="24"/>
              </w:rPr>
              <w:t>Through our ongoing self-evaluation processes and by actively listening to pupil voice, we have identified a clear need to strengthen out-of-school learning opportunities. These experiences play an important role in building positive relationships and expanding pupils’ horizons beyond the classroom. Providing varied learning contexts helps support pupils’ holistic growth and enriches their understanding of the world around them.</w:t>
            </w:r>
          </w:p>
          <w:p w14:paraId="2172E263" w14:textId="77777777" w:rsidR="00766016" w:rsidRPr="00766016" w:rsidRDefault="00766016" w:rsidP="00766016">
            <w:pPr>
              <w:pStyle w:val="TableRowCentered"/>
              <w:jc w:val="left"/>
              <w:rPr>
                <w:rFonts w:asciiTheme="minorHAnsi" w:hAnsiTheme="minorHAnsi" w:cstheme="minorHAnsi"/>
                <w:szCs w:val="24"/>
              </w:rPr>
            </w:pPr>
            <w:r w:rsidRPr="00766016">
              <w:rPr>
                <w:rFonts w:asciiTheme="minorHAnsi" w:hAnsiTheme="minorHAnsi" w:cstheme="minorHAnsi"/>
                <w:szCs w:val="24"/>
              </w:rPr>
              <w:t>Developing this area also enables us to further embed our ‘Sandfields 50 experiences’ initiative, ensuring every pupil has access to a curated range of memorable, meaningful opportunities. By broadening what learning looks like outside the school day, we aim to offer a more inclusive, well-rounded educational journey for all learners.</w:t>
            </w:r>
          </w:p>
          <w:p w14:paraId="594314FF" w14:textId="1EEB9678" w:rsidR="00943299" w:rsidRPr="007A5031" w:rsidRDefault="00943299">
            <w:pPr>
              <w:pStyle w:val="TableRowCentered"/>
              <w:jc w:val="left"/>
              <w:rPr>
                <w:rFonts w:asciiTheme="minorHAnsi" w:hAnsiTheme="minorHAnsi" w:cstheme="minorHAnsi"/>
                <w:color w:val="auto"/>
                <w:szCs w:val="24"/>
              </w:rPr>
            </w:pPr>
          </w:p>
        </w:tc>
      </w:tr>
    </w:tbl>
    <w:p w14:paraId="1BEFF62A" w14:textId="77777777" w:rsidR="00943299" w:rsidRPr="007A5031" w:rsidRDefault="00943299">
      <w:pPr>
        <w:spacing w:before="240"/>
        <w:rPr>
          <w:rFonts w:asciiTheme="minorHAnsi" w:hAnsiTheme="minorHAnsi" w:cstheme="minorHAnsi"/>
          <w:szCs w:val="24"/>
        </w:rPr>
      </w:pPr>
    </w:p>
    <w:p w14:paraId="56D1FAE9" w14:textId="069CA6E4" w:rsidR="000A1FCF" w:rsidRDefault="000A1FCF" w:rsidP="000A1FCF">
      <w:pPr>
        <w:rPr>
          <w:rFonts w:asciiTheme="minorHAnsi" w:hAnsiTheme="minorHAnsi" w:cstheme="minorHAnsi"/>
          <w:szCs w:val="24"/>
        </w:rPr>
      </w:pPr>
      <w:r w:rsidRPr="007A5031">
        <w:rPr>
          <w:rFonts w:asciiTheme="minorHAnsi" w:hAnsiTheme="minorHAnsi" w:cstheme="minorHAnsi"/>
          <w:szCs w:val="24"/>
        </w:rPr>
        <w:t xml:space="preserve">Total budgeted cost: </w:t>
      </w:r>
      <w:r w:rsidR="001E07E4" w:rsidRPr="007A5031">
        <w:rPr>
          <w:rFonts w:asciiTheme="minorHAnsi" w:hAnsiTheme="minorHAnsi" w:cstheme="minorHAnsi"/>
          <w:szCs w:val="24"/>
        </w:rPr>
        <w:t>£</w:t>
      </w:r>
      <w:r w:rsidR="00BF6D4E">
        <w:rPr>
          <w:rFonts w:asciiTheme="minorHAnsi" w:hAnsiTheme="minorHAnsi" w:cstheme="minorHAnsi"/>
          <w:szCs w:val="24"/>
        </w:rPr>
        <w:t>219441</w:t>
      </w:r>
    </w:p>
    <w:p w14:paraId="4B4E2A35" w14:textId="77777777" w:rsidR="000A1FCF" w:rsidRDefault="000A1FCF" w:rsidP="000A1FCF">
      <w:pPr>
        <w:rPr>
          <w:rFonts w:asciiTheme="minorHAnsi" w:hAnsiTheme="minorHAnsi" w:cstheme="minorHAnsi"/>
          <w:szCs w:val="24"/>
        </w:rPr>
      </w:pPr>
    </w:p>
    <w:p w14:paraId="643F702D" w14:textId="5093A5D8" w:rsidR="00943299" w:rsidRPr="007A5031" w:rsidRDefault="000A1FCF" w:rsidP="000A1FCF">
      <w:pPr>
        <w:rPr>
          <w:rFonts w:asciiTheme="minorHAnsi" w:hAnsiTheme="minorHAnsi" w:cstheme="minorHAnsi"/>
          <w:szCs w:val="24"/>
        </w:rPr>
      </w:pPr>
      <w:r w:rsidRPr="007A5031">
        <w:rPr>
          <w:rFonts w:asciiTheme="minorHAnsi" w:hAnsiTheme="minorHAnsi" w:cstheme="minorHAnsi"/>
          <w:szCs w:val="24"/>
        </w:rPr>
        <w:t>Externally provided programmes</w:t>
      </w:r>
    </w:p>
    <w:p w14:paraId="70BF4DBB" w14:textId="77777777" w:rsidR="00943299" w:rsidRPr="007A5031" w:rsidRDefault="00943299">
      <w:pPr>
        <w:rPr>
          <w:rFonts w:asciiTheme="minorHAnsi" w:hAnsiTheme="minorHAnsi" w:cstheme="minorHAnsi"/>
        </w:rPr>
      </w:pPr>
    </w:p>
    <w:p w14:paraId="7615E189" w14:textId="77777777" w:rsidR="00943299" w:rsidRPr="007A5031" w:rsidRDefault="000A1FCF">
      <w:pPr>
        <w:rPr>
          <w:rFonts w:asciiTheme="minorHAnsi" w:hAnsiTheme="minorHAnsi" w:cstheme="minorHAnsi"/>
          <w:i/>
          <w:iCs/>
          <w:szCs w:val="24"/>
        </w:rPr>
      </w:pPr>
      <w:r w:rsidRPr="007A5031">
        <w:rPr>
          <w:rFonts w:asciiTheme="minorHAnsi" w:hAnsiTheme="minorHAnsi" w:cstheme="minorHAnsi"/>
          <w:i/>
          <w:iCs/>
          <w:szCs w:val="24"/>
        </w:rPr>
        <w:t>Please include the names of any programmes that you purchased in the previous academic year. This will help us identify which ones are popular in Wales.</w:t>
      </w:r>
    </w:p>
    <w:p w14:paraId="407A4679" w14:textId="77777777" w:rsidR="00943299" w:rsidRPr="007A5031" w:rsidRDefault="00943299">
      <w:pPr>
        <w:rPr>
          <w:rFonts w:asciiTheme="minorHAnsi" w:hAnsiTheme="minorHAnsi" w:cstheme="minorHAnsi"/>
          <w:i/>
          <w:iCs/>
          <w:szCs w:val="24"/>
        </w:rPr>
      </w:pPr>
    </w:p>
    <w:tbl>
      <w:tblPr>
        <w:tblW w:w="5000" w:type="pct"/>
        <w:tblCellMar>
          <w:left w:w="10" w:type="dxa"/>
          <w:right w:w="10" w:type="dxa"/>
        </w:tblCellMar>
        <w:tblLook w:val="04A0" w:firstRow="1" w:lastRow="0" w:firstColumn="1" w:lastColumn="0" w:noHBand="0" w:noVBand="1"/>
      </w:tblPr>
      <w:tblGrid>
        <w:gridCol w:w="4238"/>
        <w:gridCol w:w="4064"/>
      </w:tblGrid>
      <w:tr w:rsidR="00943299" w:rsidRPr="007A5031" w14:paraId="53EACA69"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DEE539E" w14:textId="77777777" w:rsidR="00943299" w:rsidRPr="007A5031" w:rsidRDefault="000A1FCF">
            <w:pPr>
              <w:pStyle w:val="TableHeader"/>
              <w:jc w:val="left"/>
              <w:rPr>
                <w:rFonts w:asciiTheme="minorHAnsi" w:hAnsiTheme="minorHAnsi" w:cstheme="minorHAnsi"/>
                <w:b w:val="0"/>
                <w:color w:val="auto"/>
              </w:rPr>
            </w:pPr>
            <w:r w:rsidRPr="007A5031">
              <w:rPr>
                <w:rFonts w:asciiTheme="minorHAnsi" w:hAnsiTheme="minorHAnsi" w:cstheme="minorHAnsi"/>
                <w:b w:val="0"/>
                <w:color w:val="auto"/>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B0AAF10" w14:textId="77777777" w:rsidR="00943299" w:rsidRPr="007A5031" w:rsidRDefault="000A1FCF">
            <w:pPr>
              <w:pStyle w:val="TableHeader"/>
              <w:jc w:val="left"/>
              <w:rPr>
                <w:rFonts w:asciiTheme="minorHAnsi" w:hAnsiTheme="minorHAnsi" w:cstheme="minorHAnsi"/>
                <w:b w:val="0"/>
                <w:color w:val="auto"/>
              </w:rPr>
            </w:pPr>
            <w:r w:rsidRPr="007A5031">
              <w:rPr>
                <w:rFonts w:asciiTheme="minorHAnsi" w:hAnsiTheme="minorHAnsi" w:cstheme="minorHAnsi"/>
                <w:b w:val="0"/>
                <w:color w:val="auto"/>
              </w:rPr>
              <w:t>Provider</w:t>
            </w:r>
          </w:p>
        </w:tc>
      </w:tr>
      <w:tr w:rsidR="00943299" w:rsidRPr="007A5031" w14:paraId="1511CF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3F090" w14:textId="77777777" w:rsidR="00943299" w:rsidRPr="007A5031" w:rsidRDefault="000A1FCF">
            <w:pPr>
              <w:pStyle w:val="TableRow"/>
              <w:rPr>
                <w:rFonts w:asciiTheme="minorHAnsi" w:hAnsiTheme="minorHAnsi" w:cstheme="minorHAnsi"/>
                <w:color w:val="auto"/>
              </w:rPr>
            </w:pPr>
            <w:r w:rsidRPr="007A5031">
              <w:rPr>
                <w:rFonts w:asciiTheme="minorHAnsi" w:hAnsiTheme="minorHAnsi" w:cstheme="minorHAnsi"/>
                <w:color w:val="auto"/>
              </w:rPr>
              <w:t>Motional</w:t>
            </w:r>
          </w:p>
          <w:p w14:paraId="2210BD06" w14:textId="77777777" w:rsidR="00943299" w:rsidRPr="007A5031" w:rsidRDefault="00943299">
            <w:pPr>
              <w:pStyle w:val="TableRow"/>
              <w:ind w:left="0"/>
              <w:rPr>
                <w:rFonts w:asciiTheme="minorHAnsi" w:hAnsiTheme="minorHAnsi" w:cstheme="minorHAnsi"/>
                <w:color w:val="auto"/>
              </w:rPr>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05AA1" w14:textId="77777777" w:rsidR="00943299" w:rsidRPr="007A5031" w:rsidRDefault="000A1FCF">
            <w:pPr>
              <w:pStyle w:val="TableRowCentered"/>
              <w:jc w:val="left"/>
              <w:rPr>
                <w:rFonts w:asciiTheme="minorHAnsi" w:hAnsiTheme="minorHAnsi" w:cstheme="minorHAnsi"/>
                <w:color w:val="auto"/>
                <w:szCs w:val="24"/>
              </w:rPr>
            </w:pPr>
            <w:r w:rsidRPr="007A5031">
              <w:rPr>
                <w:rFonts w:asciiTheme="minorHAnsi" w:hAnsiTheme="minorHAnsi" w:cstheme="minorHAnsi"/>
                <w:color w:val="auto"/>
                <w:szCs w:val="24"/>
              </w:rPr>
              <w:t>N/A</w:t>
            </w:r>
          </w:p>
        </w:tc>
      </w:tr>
      <w:tr w:rsidR="00943299" w:rsidRPr="007A5031" w14:paraId="68265BB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B47F1" w14:textId="77777777" w:rsidR="00943299" w:rsidRPr="007A5031" w:rsidRDefault="000A1FCF">
            <w:pPr>
              <w:pStyle w:val="TableRow"/>
              <w:rPr>
                <w:rFonts w:asciiTheme="minorHAnsi" w:hAnsiTheme="minorHAnsi" w:cstheme="minorHAnsi"/>
                <w:color w:val="auto"/>
              </w:rPr>
            </w:pPr>
            <w:proofErr w:type="spellStart"/>
            <w:r w:rsidRPr="007A5031">
              <w:rPr>
                <w:rFonts w:asciiTheme="minorHAnsi" w:hAnsiTheme="minorHAnsi" w:cstheme="minorHAnsi"/>
                <w:color w:val="auto"/>
              </w:rPr>
              <w:lastRenderedPageBreak/>
              <w:t>Moodly</w:t>
            </w:r>
            <w:proofErr w:type="spellEnd"/>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3C982" w14:textId="77777777" w:rsidR="00943299" w:rsidRPr="007A5031" w:rsidRDefault="000A1FCF">
            <w:pPr>
              <w:pStyle w:val="TableRowCentered"/>
              <w:jc w:val="left"/>
              <w:rPr>
                <w:rFonts w:asciiTheme="minorHAnsi" w:hAnsiTheme="minorHAnsi" w:cstheme="minorHAnsi"/>
                <w:color w:val="auto"/>
                <w:szCs w:val="24"/>
              </w:rPr>
            </w:pPr>
            <w:r w:rsidRPr="007A5031">
              <w:rPr>
                <w:rFonts w:asciiTheme="minorHAnsi" w:hAnsiTheme="minorHAnsi" w:cstheme="minorHAnsi"/>
                <w:color w:val="auto"/>
                <w:szCs w:val="24"/>
              </w:rPr>
              <w:t>N/A</w:t>
            </w:r>
          </w:p>
        </w:tc>
      </w:tr>
      <w:bookmarkEnd w:id="12"/>
      <w:bookmarkEnd w:id="13"/>
      <w:bookmarkEnd w:id="14"/>
    </w:tbl>
    <w:p w14:paraId="6E2BEAD0" w14:textId="77777777" w:rsidR="00943299" w:rsidRPr="007A5031" w:rsidRDefault="00943299" w:rsidP="000A1FCF">
      <w:pPr>
        <w:pStyle w:val="Heading1"/>
        <w:rPr>
          <w:rFonts w:asciiTheme="minorHAnsi" w:hAnsiTheme="minorHAnsi" w:cstheme="minorHAnsi"/>
          <w:b w:val="0"/>
          <w:bCs w:val="0"/>
          <w:sz w:val="24"/>
          <w:szCs w:val="24"/>
        </w:rPr>
      </w:pPr>
    </w:p>
    <w:sectPr w:rsidR="00943299" w:rsidRPr="007A5031">
      <w:headerReference w:type="even" r:id="rId12"/>
      <w:headerReference w:type="default" r:id="rId13"/>
      <w:footerReference w:type="even" r:id="rId14"/>
      <w:footerReference w:type="default" r:id="rId15"/>
      <w:headerReference w:type="first" r:id="rId16"/>
      <w:footerReference w:type="first" r:id="rId17"/>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CFC6B" w14:textId="77777777" w:rsidR="00C84813" w:rsidRDefault="00C84813">
      <w:r>
        <w:separator/>
      </w:r>
    </w:p>
  </w:endnote>
  <w:endnote w:type="continuationSeparator" w:id="0">
    <w:p w14:paraId="7855A82B" w14:textId="77777777" w:rsidR="00C84813" w:rsidRDefault="00C8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S">
    <w:altName w:val="Arial"/>
    <w:panose1 w:val="00000000000000000000"/>
    <w:charset w:val="00"/>
    <w:family w:val="auto"/>
    <w:notTrueType/>
    <w:pitch w:val="default"/>
    <w:sig w:usb0="00000003" w:usb1="00000000" w:usb2="00000000" w:usb3="00000000" w:csb0="00000001"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37DC" w14:textId="77777777" w:rsidR="00943299" w:rsidRDefault="000A1F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1617C725" w14:textId="77777777" w:rsidR="00943299" w:rsidRDefault="009432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432F" w14:textId="77777777" w:rsidR="00943299" w:rsidRDefault="000A1F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DFA1433" w14:textId="77777777" w:rsidR="00943299" w:rsidRDefault="00943299">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A1338" w14:textId="77777777" w:rsidR="00855C1F" w:rsidRDefault="00855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DD563" w14:textId="77777777" w:rsidR="00C84813" w:rsidRDefault="00C84813">
      <w:r>
        <w:separator/>
      </w:r>
    </w:p>
  </w:footnote>
  <w:footnote w:type="continuationSeparator" w:id="0">
    <w:p w14:paraId="51F9AE25" w14:textId="77777777" w:rsidR="00C84813" w:rsidRDefault="00C8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5E5F" w14:textId="71DAA3CB" w:rsidR="00855C1F" w:rsidRDefault="00000000">
    <w:pPr>
      <w:pStyle w:val="Header"/>
    </w:pPr>
    <w:r>
      <w:rPr>
        <w:noProof/>
      </w:rPr>
      <w:pict w14:anchorId="6BCA8C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147579" o:spid="_x0000_s1026" type="#_x0000_t75" style="position:absolute;margin-left:0;margin-top:0;width:415.55pt;height:448.2pt;z-index:-251657216;mso-position-horizontal:center;mso-position-horizontal-relative:margin;mso-position-vertical:center;mso-position-vertical-relative:margin" o:allowincell="f">
          <v:imagedata r:id="rId1" o:title="Pictur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9CE6" w14:textId="5475FD14" w:rsidR="00855C1F" w:rsidRDefault="00000000">
    <w:pPr>
      <w:pStyle w:val="Header"/>
    </w:pPr>
    <w:r>
      <w:rPr>
        <w:noProof/>
      </w:rPr>
      <w:pict w14:anchorId="4D7AD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147580" o:spid="_x0000_s1027" type="#_x0000_t75" style="position:absolute;margin-left:0;margin-top:0;width:415.55pt;height:448.2pt;z-index:-251656192;mso-position-horizontal:center;mso-position-horizontal-relative:margin;mso-position-vertical:center;mso-position-vertical-relative:margin" o:allowincell="f">
          <v:imagedata r:id="rId1" o:title="Picture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81F8D" w14:textId="22D02AA8" w:rsidR="00943299" w:rsidRDefault="00000000">
    <w:pPr>
      <w:pStyle w:val="Header"/>
      <w:jc w:val="center"/>
      <w:rPr>
        <w:rFonts w:ascii="Arial" w:hAnsi="Arial" w:cs="Arial"/>
        <w:b/>
        <w:u w:val="single"/>
      </w:rPr>
    </w:pPr>
    <w:r>
      <w:rPr>
        <w:rFonts w:ascii="Arial" w:hAnsi="Arial" w:cs="Arial"/>
        <w:b/>
        <w:noProof/>
        <w:u w:val="single"/>
      </w:rPr>
      <w:pict w14:anchorId="270124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147578" o:spid="_x0000_s1025" type="#_x0000_t75" style="position:absolute;left:0;text-align:left;margin-left:0;margin-top:0;width:415.55pt;height:448.2pt;z-index:-251658240;mso-position-horizontal:center;mso-position-horizontal-relative:margin;mso-position-vertical:center;mso-position-vertical-relative:margin" o:allowincell="f">
          <v:imagedata r:id="rId1" o:title="Pictur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91C"/>
    <w:multiLevelType w:val="hybridMultilevel"/>
    <w:tmpl w:val="18DE4C18"/>
    <w:lvl w:ilvl="0" w:tplc="827EBA72">
      <w:start w:val="5"/>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9A7AB4"/>
    <w:multiLevelType w:val="hybridMultilevel"/>
    <w:tmpl w:val="6214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7424A"/>
    <w:multiLevelType w:val="hybridMultilevel"/>
    <w:tmpl w:val="A1F247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878E1"/>
    <w:multiLevelType w:val="hybridMultilevel"/>
    <w:tmpl w:val="84CAC5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2C03A2"/>
    <w:multiLevelType w:val="hybridMultilevel"/>
    <w:tmpl w:val="81D0AA5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691A10"/>
    <w:multiLevelType w:val="hybridMultilevel"/>
    <w:tmpl w:val="FA5E6F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E944027"/>
    <w:multiLevelType w:val="hybridMultilevel"/>
    <w:tmpl w:val="9C10A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C2F77"/>
    <w:multiLevelType w:val="hybridMultilevel"/>
    <w:tmpl w:val="309C46AC"/>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8" w15:restartNumberingAfterBreak="0">
    <w:nsid w:val="22AE2859"/>
    <w:multiLevelType w:val="hybridMultilevel"/>
    <w:tmpl w:val="2540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B265E6"/>
    <w:multiLevelType w:val="hybridMultilevel"/>
    <w:tmpl w:val="7B6C5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9033F5"/>
    <w:multiLevelType w:val="hybridMultilevel"/>
    <w:tmpl w:val="DBCE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148AD"/>
    <w:multiLevelType w:val="multilevel"/>
    <w:tmpl w:val="A96C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C16DE7"/>
    <w:multiLevelType w:val="hybridMultilevel"/>
    <w:tmpl w:val="0B1691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D4609C"/>
    <w:multiLevelType w:val="hybridMultilevel"/>
    <w:tmpl w:val="865CE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8114C9"/>
    <w:multiLevelType w:val="multilevel"/>
    <w:tmpl w:val="F126CE50"/>
    <w:lvl w:ilvl="0">
      <w:start w:val="1"/>
      <w:numFmt w:val="decimal"/>
      <w:pStyle w:val="Autonum"/>
      <w:lvlText w:val="%1"/>
      <w:lvlJc w:val="left"/>
      <w:pPr>
        <w:tabs>
          <w:tab w:val="num" w:pos="720"/>
        </w:tabs>
        <w:ind w:left="720" w:hanging="720"/>
      </w:pPr>
      <w:rPr>
        <w:b w:val="0"/>
        <w:i w:val="0"/>
        <w:spacing w:val="0"/>
        <w:position w:val="0"/>
        <w:u w:val="none"/>
      </w:rPr>
    </w:lvl>
    <w:lvl w:ilvl="1">
      <w:start w:val="1"/>
      <w:numFmt w:val="decimal"/>
      <w:lvlText w:val="%1.%2"/>
      <w:lvlJc w:val="left"/>
      <w:pPr>
        <w:tabs>
          <w:tab w:val="num" w:pos="1440"/>
        </w:tabs>
        <w:ind w:left="1440" w:hanging="720"/>
      </w:pPr>
      <w:rPr>
        <w:b w:val="0"/>
        <w:i w:val="0"/>
        <w:u w:val="none"/>
      </w:rPr>
    </w:lvl>
    <w:lvl w:ilvl="2">
      <w:start w:val="1"/>
      <w:numFmt w:val="decimal"/>
      <w:lvlText w:val="%1.%2.%3"/>
      <w:lvlJc w:val="left"/>
      <w:pPr>
        <w:tabs>
          <w:tab w:val="num" w:pos="2520"/>
        </w:tabs>
        <w:ind w:left="2520" w:hanging="1080"/>
      </w:pPr>
      <w:rPr>
        <w:b w:val="0"/>
        <w:i w:val="0"/>
        <w:u w:val="none"/>
      </w:rPr>
    </w:lvl>
    <w:lvl w:ilvl="3">
      <w:start w:val="1"/>
      <w:numFmt w:val="decimal"/>
      <w:lvlText w:val="%1.%2.%3.%4"/>
      <w:lvlJc w:val="left"/>
      <w:pPr>
        <w:tabs>
          <w:tab w:val="num" w:pos="3600"/>
        </w:tabs>
        <w:ind w:left="3600" w:hanging="1080"/>
      </w:pPr>
      <w:rPr>
        <w:b w:val="0"/>
        <w:i w:val="0"/>
        <w:u w:val="none"/>
      </w:rPr>
    </w:lvl>
    <w:lvl w:ilvl="4">
      <w:start w:val="1"/>
      <w:numFmt w:val="decimal"/>
      <w:lvlText w:val="%1.%2.%3.%4.%5"/>
      <w:lvlJc w:val="left"/>
      <w:pPr>
        <w:tabs>
          <w:tab w:val="num" w:pos="4824"/>
        </w:tabs>
        <w:ind w:left="4824" w:hanging="1224"/>
      </w:pPr>
      <w:rPr>
        <w:b w:val="0"/>
        <w:i w:val="0"/>
        <w:u w:val="none"/>
      </w:rPr>
    </w:lvl>
    <w:lvl w:ilvl="5">
      <w:start w:val="1"/>
      <w:numFmt w:val="decimal"/>
      <w:lvlText w:val="%1.%2.%3.%4.%5.%6"/>
      <w:lvlJc w:val="left"/>
      <w:pPr>
        <w:tabs>
          <w:tab w:val="num" w:pos="6264"/>
        </w:tabs>
        <w:ind w:left="6264" w:hanging="1440"/>
      </w:pPr>
      <w:rPr>
        <w:b w:val="0"/>
        <w:i w:val="0"/>
        <w:u w:val="none"/>
      </w:rPr>
    </w:lvl>
    <w:lvl w:ilvl="6">
      <w:start w:val="1"/>
      <w:numFmt w:val="decimal"/>
      <w:lvlText w:val="%1.%2.%3.%4.%5.%6.%7"/>
      <w:lvlJc w:val="left"/>
      <w:pPr>
        <w:tabs>
          <w:tab w:val="num" w:pos="8280"/>
        </w:tabs>
        <w:ind w:left="8280" w:hanging="1728"/>
      </w:pPr>
    </w:lvl>
    <w:lvl w:ilvl="7">
      <w:start w:val="1"/>
      <w:numFmt w:val="decimal"/>
      <w:lvlText w:val="%1.%2.%3.%4.%5.%6.%7.%8"/>
      <w:lvlJc w:val="left"/>
      <w:pPr>
        <w:tabs>
          <w:tab w:val="num" w:pos="10080"/>
        </w:tabs>
        <w:ind w:left="10080" w:hanging="1800"/>
      </w:pPr>
    </w:lvl>
    <w:lvl w:ilvl="8">
      <w:start w:val="1"/>
      <w:numFmt w:val="decimal"/>
      <w:lvlText w:val="%1.%2.%3.%4.%5.%6.%7.%8.%9"/>
      <w:lvlJc w:val="left"/>
      <w:pPr>
        <w:tabs>
          <w:tab w:val="num" w:pos="10584"/>
        </w:tabs>
        <w:ind w:left="10224" w:hanging="1440"/>
      </w:pPr>
    </w:lvl>
  </w:abstractNum>
  <w:abstractNum w:abstractNumId="15" w15:restartNumberingAfterBreak="0">
    <w:nsid w:val="3CEC72F8"/>
    <w:multiLevelType w:val="hybridMultilevel"/>
    <w:tmpl w:val="CD76A47E"/>
    <w:lvl w:ilvl="0" w:tplc="08090001">
      <w:start w:val="1"/>
      <w:numFmt w:val="bullet"/>
      <w:lvlText w:val=""/>
      <w:lvlJc w:val="left"/>
      <w:pPr>
        <w:ind w:left="787" w:hanging="360"/>
      </w:pPr>
      <w:rPr>
        <w:rFonts w:ascii="Symbol" w:hAnsi="Symbol" w:hint="default"/>
      </w:rPr>
    </w:lvl>
    <w:lvl w:ilvl="1" w:tplc="0809000B">
      <w:start w:val="1"/>
      <w:numFmt w:val="bullet"/>
      <w:lvlText w:val=""/>
      <w:lvlJc w:val="left"/>
      <w:pPr>
        <w:ind w:left="1507" w:hanging="360"/>
      </w:pPr>
      <w:rPr>
        <w:rFonts w:ascii="Wingdings" w:hAnsi="Wingdings"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6" w15:restartNumberingAfterBreak="0">
    <w:nsid w:val="3E7E1FD6"/>
    <w:multiLevelType w:val="hybridMultilevel"/>
    <w:tmpl w:val="0BE26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551653"/>
    <w:multiLevelType w:val="hybridMultilevel"/>
    <w:tmpl w:val="7F289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515178"/>
    <w:multiLevelType w:val="hybridMultilevel"/>
    <w:tmpl w:val="3A923F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8BC0B54"/>
    <w:multiLevelType w:val="hybridMultilevel"/>
    <w:tmpl w:val="A26A3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0413EF"/>
    <w:multiLevelType w:val="hybridMultilevel"/>
    <w:tmpl w:val="E2161B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010CB2"/>
    <w:multiLevelType w:val="hybridMultilevel"/>
    <w:tmpl w:val="6E841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363089"/>
    <w:multiLevelType w:val="hybridMultilevel"/>
    <w:tmpl w:val="6EB240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40186F"/>
    <w:multiLevelType w:val="hybridMultilevel"/>
    <w:tmpl w:val="8E0CC9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BC0E39"/>
    <w:multiLevelType w:val="hybridMultilevel"/>
    <w:tmpl w:val="93FCC7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2411D3C"/>
    <w:multiLevelType w:val="hybridMultilevel"/>
    <w:tmpl w:val="8FC62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333EA8"/>
    <w:multiLevelType w:val="hybridMultilevel"/>
    <w:tmpl w:val="CDE67A7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EF411C"/>
    <w:multiLevelType w:val="hybridMultilevel"/>
    <w:tmpl w:val="CB421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4D6732"/>
    <w:multiLevelType w:val="hybridMultilevel"/>
    <w:tmpl w:val="69FC6D4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68624BE5"/>
    <w:multiLevelType w:val="hybridMultilevel"/>
    <w:tmpl w:val="A8101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C55FB6"/>
    <w:multiLevelType w:val="hybridMultilevel"/>
    <w:tmpl w:val="19344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1A1E63"/>
    <w:multiLevelType w:val="hybridMultilevel"/>
    <w:tmpl w:val="6C380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476930"/>
    <w:multiLevelType w:val="hybridMultilevel"/>
    <w:tmpl w:val="34225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FE6ECD"/>
    <w:multiLevelType w:val="multilevel"/>
    <w:tmpl w:val="9376BBC2"/>
    <w:styleLink w:val="CurrentList1"/>
    <w:lvl w:ilvl="0">
      <w:start w:val="1"/>
      <w:numFmt w:val="lowerRoman"/>
      <w:lvlText w:val="(%1)"/>
      <w:lvlJc w:val="left"/>
      <w:pPr>
        <w:tabs>
          <w:tab w:val="num" w:pos="2099"/>
        </w:tabs>
        <w:ind w:left="2099" w:hanging="681"/>
      </w:pPr>
    </w:lvl>
    <w:lvl w:ilvl="1">
      <w:start w:val="1"/>
      <w:numFmt w:val="decimal"/>
      <w:lvlText w:val="%2."/>
      <w:lvlJc w:val="left"/>
      <w:pPr>
        <w:tabs>
          <w:tab w:val="num" w:pos="2121"/>
        </w:tabs>
        <w:ind w:left="2121" w:hanging="360"/>
      </w:pPr>
    </w:lvl>
    <w:lvl w:ilvl="2">
      <w:start w:val="1"/>
      <w:numFmt w:val="decimal"/>
      <w:lvlText w:val="%3."/>
      <w:lvlJc w:val="left"/>
      <w:pPr>
        <w:tabs>
          <w:tab w:val="num" w:pos="2841"/>
        </w:tabs>
        <w:ind w:left="2841" w:hanging="360"/>
      </w:pPr>
    </w:lvl>
    <w:lvl w:ilvl="3">
      <w:start w:val="1"/>
      <w:numFmt w:val="decimal"/>
      <w:lvlText w:val="%4."/>
      <w:lvlJc w:val="left"/>
      <w:pPr>
        <w:tabs>
          <w:tab w:val="num" w:pos="3561"/>
        </w:tabs>
        <w:ind w:left="3561" w:hanging="360"/>
      </w:pPr>
    </w:lvl>
    <w:lvl w:ilvl="4">
      <w:start w:val="1"/>
      <w:numFmt w:val="decimal"/>
      <w:lvlText w:val="%5."/>
      <w:lvlJc w:val="left"/>
      <w:pPr>
        <w:tabs>
          <w:tab w:val="num" w:pos="4281"/>
        </w:tabs>
        <w:ind w:left="4281" w:hanging="360"/>
      </w:pPr>
    </w:lvl>
    <w:lvl w:ilvl="5">
      <w:start w:val="1"/>
      <w:numFmt w:val="decimal"/>
      <w:lvlText w:val="%6."/>
      <w:lvlJc w:val="left"/>
      <w:pPr>
        <w:tabs>
          <w:tab w:val="num" w:pos="5001"/>
        </w:tabs>
        <w:ind w:left="5001" w:hanging="360"/>
      </w:pPr>
    </w:lvl>
    <w:lvl w:ilvl="6">
      <w:start w:val="1"/>
      <w:numFmt w:val="decimal"/>
      <w:lvlText w:val="%7."/>
      <w:lvlJc w:val="left"/>
      <w:pPr>
        <w:tabs>
          <w:tab w:val="num" w:pos="5721"/>
        </w:tabs>
        <w:ind w:left="5721" w:hanging="360"/>
      </w:pPr>
    </w:lvl>
    <w:lvl w:ilvl="7">
      <w:start w:val="1"/>
      <w:numFmt w:val="decimal"/>
      <w:lvlText w:val="%8."/>
      <w:lvlJc w:val="left"/>
      <w:pPr>
        <w:tabs>
          <w:tab w:val="num" w:pos="6441"/>
        </w:tabs>
        <w:ind w:left="6441" w:hanging="360"/>
      </w:pPr>
    </w:lvl>
    <w:lvl w:ilvl="8">
      <w:start w:val="1"/>
      <w:numFmt w:val="decimal"/>
      <w:lvlText w:val="%9."/>
      <w:lvlJc w:val="left"/>
      <w:pPr>
        <w:tabs>
          <w:tab w:val="num" w:pos="7161"/>
        </w:tabs>
        <w:ind w:left="7161" w:hanging="360"/>
      </w:pPr>
    </w:lvl>
  </w:abstractNum>
  <w:abstractNum w:abstractNumId="35" w15:restartNumberingAfterBreak="0">
    <w:nsid w:val="75CE2048"/>
    <w:multiLevelType w:val="multilevel"/>
    <w:tmpl w:val="2E54C3FA"/>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67B1CFE"/>
    <w:multiLevelType w:val="hybridMultilevel"/>
    <w:tmpl w:val="0B842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F1BD6"/>
    <w:multiLevelType w:val="hybridMultilevel"/>
    <w:tmpl w:val="4968A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CF3FB5"/>
    <w:multiLevelType w:val="hybridMultilevel"/>
    <w:tmpl w:val="6494D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8C53A8"/>
    <w:multiLevelType w:val="hybridMultilevel"/>
    <w:tmpl w:val="15F6D9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65579431">
    <w:abstractNumId w:val="14"/>
  </w:num>
  <w:num w:numId="2" w16cid:durableId="1458252597">
    <w:abstractNumId w:val="34"/>
  </w:num>
  <w:num w:numId="3" w16cid:durableId="1275288015">
    <w:abstractNumId w:val="39"/>
  </w:num>
  <w:num w:numId="4" w16cid:durableId="1741831241">
    <w:abstractNumId w:val="19"/>
  </w:num>
  <w:num w:numId="5" w16cid:durableId="2123068001">
    <w:abstractNumId w:val="7"/>
  </w:num>
  <w:num w:numId="6" w16cid:durableId="915747898">
    <w:abstractNumId w:val="15"/>
  </w:num>
  <w:num w:numId="7" w16cid:durableId="1343818739">
    <w:abstractNumId w:val="36"/>
  </w:num>
  <w:num w:numId="8" w16cid:durableId="786856503">
    <w:abstractNumId w:val="28"/>
  </w:num>
  <w:num w:numId="9" w16cid:durableId="1862083305">
    <w:abstractNumId w:val="21"/>
  </w:num>
  <w:num w:numId="10" w16cid:durableId="2077121011">
    <w:abstractNumId w:val="9"/>
  </w:num>
  <w:num w:numId="11" w16cid:durableId="915211779">
    <w:abstractNumId w:val="21"/>
  </w:num>
  <w:num w:numId="12" w16cid:durableId="1808235820">
    <w:abstractNumId w:val="5"/>
  </w:num>
  <w:num w:numId="13" w16cid:durableId="2039767798">
    <w:abstractNumId w:val="5"/>
  </w:num>
  <w:num w:numId="14" w16cid:durableId="1554121282">
    <w:abstractNumId w:val="38"/>
  </w:num>
  <w:num w:numId="15" w16cid:durableId="72968471">
    <w:abstractNumId w:val="1"/>
  </w:num>
  <w:num w:numId="16" w16cid:durableId="1319261280">
    <w:abstractNumId w:val="26"/>
  </w:num>
  <w:num w:numId="17" w16cid:durableId="659966137">
    <w:abstractNumId w:val="2"/>
  </w:num>
  <w:num w:numId="18" w16cid:durableId="491289684">
    <w:abstractNumId w:val="22"/>
  </w:num>
  <w:num w:numId="19" w16cid:durableId="1082795788">
    <w:abstractNumId w:val="24"/>
  </w:num>
  <w:num w:numId="20" w16cid:durableId="1741828931">
    <w:abstractNumId w:val="12"/>
  </w:num>
  <w:num w:numId="21" w16cid:durableId="352927779">
    <w:abstractNumId w:val="27"/>
  </w:num>
  <w:num w:numId="22" w16cid:durableId="1432313018">
    <w:abstractNumId w:val="20"/>
  </w:num>
  <w:num w:numId="23" w16cid:durableId="100031817">
    <w:abstractNumId w:val="35"/>
  </w:num>
  <w:num w:numId="24" w16cid:durableId="2018069016">
    <w:abstractNumId w:val="25"/>
  </w:num>
  <w:num w:numId="25" w16cid:durableId="1089935400">
    <w:abstractNumId w:val="30"/>
  </w:num>
  <w:num w:numId="26" w16cid:durableId="875430847">
    <w:abstractNumId w:val="31"/>
  </w:num>
  <w:num w:numId="27" w16cid:durableId="360132367">
    <w:abstractNumId w:val="8"/>
  </w:num>
  <w:num w:numId="28" w16cid:durableId="896210236">
    <w:abstractNumId w:val="17"/>
  </w:num>
  <w:num w:numId="29" w16cid:durableId="1313757109">
    <w:abstractNumId w:val="18"/>
  </w:num>
  <w:num w:numId="30" w16cid:durableId="702636141">
    <w:abstractNumId w:val="29"/>
  </w:num>
  <w:num w:numId="31" w16cid:durableId="479082065">
    <w:abstractNumId w:val="3"/>
  </w:num>
  <w:num w:numId="32" w16cid:durableId="611863879">
    <w:abstractNumId w:val="32"/>
  </w:num>
  <w:num w:numId="33" w16cid:durableId="382412087">
    <w:abstractNumId w:val="23"/>
  </w:num>
  <w:num w:numId="34" w16cid:durableId="1866169584">
    <w:abstractNumId w:val="4"/>
  </w:num>
  <w:num w:numId="35" w16cid:durableId="530341402">
    <w:abstractNumId w:val="37"/>
  </w:num>
  <w:num w:numId="36" w16cid:durableId="1276910739">
    <w:abstractNumId w:val="10"/>
  </w:num>
  <w:num w:numId="37" w16cid:durableId="880899219">
    <w:abstractNumId w:val="16"/>
  </w:num>
  <w:num w:numId="38" w16cid:durableId="1720007636">
    <w:abstractNumId w:val="6"/>
  </w:num>
  <w:num w:numId="39" w16cid:durableId="832792777">
    <w:abstractNumId w:val="33"/>
  </w:num>
  <w:num w:numId="40" w16cid:durableId="437413578">
    <w:abstractNumId w:val="0"/>
  </w:num>
  <w:num w:numId="41" w16cid:durableId="445661181">
    <w:abstractNumId w:val="13"/>
  </w:num>
  <w:num w:numId="42" w16cid:durableId="3712362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299"/>
    <w:rsid w:val="000000AF"/>
    <w:rsid w:val="00045E1E"/>
    <w:rsid w:val="000941E5"/>
    <w:rsid w:val="000A1FCF"/>
    <w:rsid w:val="0014072A"/>
    <w:rsid w:val="001663DA"/>
    <w:rsid w:val="00181B3C"/>
    <w:rsid w:val="001C4E2C"/>
    <w:rsid w:val="001E07E4"/>
    <w:rsid w:val="00206A4A"/>
    <w:rsid w:val="00252ED8"/>
    <w:rsid w:val="002540C0"/>
    <w:rsid w:val="002604DA"/>
    <w:rsid w:val="0027766A"/>
    <w:rsid w:val="00282374"/>
    <w:rsid w:val="002C46B3"/>
    <w:rsid w:val="002E6C6E"/>
    <w:rsid w:val="00326FE2"/>
    <w:rsid w:val="00376FE2"/>
    <w:rsid w:val="00381DA3"/>
    <w:rsid w:val="00385AC9"/>
    <w:rsid w:val="003A5820"/>
    <w:rsid w:val="003C3429"/>
    <w:rsid w:val="0041621D"/>
    <w:rsid w:val="00461448"/>
    <w:rsid w:val="00480F9D"/>
    <w:rsid w:val="004A5414"/>
    <w:rsid w:val="004E7E3B"/>
    <w:rsid w:val="005D61E6"/>
    <w:rsid w:val="005D7D9C"/>
    <w:rsid w:val="006026E6"/>
    <w:rsid w:val="00650304"/>
    <w:rsid w:val="00691E5E"/>
    <w:rsid w:val="007166C9"/>
    <w:rsid w:val="007357D2"/>
    <w:rsid w:val="00766016"/>
    <w:rsid w:val="007A1BF4"/>
    <w:rsid w:val="007A5031"/>
    <w:rsid w:val="00855C1F"/>
    <w:rsid w:val="00897B26"/>
    <w:rsid w:val="008B4825"/>
    <w:rsid w:val="00915E34"/>
    <w:rsid w:val="00943299"/>
    <w:rsid w:val="009608A4"/>
    <w:rsid w:val="00965DDD"/>
    <w:rsid w:val="0099281A"/>
    <w:rsid w:val="00994D50"/>
    <w:rsid w:val="009F7117"/>
    <w:rsid w:val="00A71A89"/>
    <w:rsid w:val="00B33EA0"/>
    <w:rsid w:val="00B42CDE"/>
    <w:rsid w:val="00B84640"/>
    <w:rsid w:val="00BE3C44"/>
    <w:rsid w:val="00BF6D4E"/>
    <w:rsid w:val="00C118BB"/>
    <w:rsid w:val="00C45184"/>
    <w:rsid w:val="00C6285B"/>
    <w:rsid w:val="00C84813"/>
    <w:rsid w:val="00CF2385"/>
    <w:rsid w:val="00D37108"/>
    <w:rsid w:val="00D67EA0"/>
    <w:rsid w:val="00D86B8A"/>
    <w:rsid w:val="00DB0088"/>
    <w:rsid w:val="00DC066B"/>
    <w:rsid w:val="00E26D77"/>
    <w:rsid w:val="00E466F8"/>
    <w:rsid w:val="00E774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303C"/>
  <w15:docId w15:val="{75BB09D3-CBAF-4995-B2D2-5BD60C7F6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zh-CN"/>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paragraph" w:customStyle="1" w:styleId="Autonum">
    <w:name w:val="Autonum"/>
    <w:pPr>
      <w:numPr>
        <w:numId w:val="1"/>
      </w:numPr>
      <w:suppressAutoHyphens/>
      <w:spacing w:after="240"/>
      <w:jc w:val="both"/>
    </w:pPr>
    <w:rPr>
      <w:sz w:val="24"/>
    </w:rPr>
  </w:style>
  <w:style w:type="character" w:customStyle="1" w:styleId="DeltaViewInsertion">
    <w:name w:val="DeltaView Insertion"/>
    <w:rPr>
      <w:color w:val="0000FF"/>
      <w:spacing w:val="0"/>
      <w:u w:val="double"/>
    </w:rPr>
  </w:style>
  <w:style w:type="paragraph" w:customStyle="1" w:styleId="LP3Heading">
    <w:name w:val="LP3Heading"/>
    <w:basedOn w:val="Normal"/>
    <w:pPr>
      <w:spacing w:line="360" w:lineRule="auto"/>
    </w:pPr>
    <w:rPr>
      <w:b/>
      <w:lang w:eastAsia="en-GB"/>
    </w:rPr>
  </w:style>
  <w:style w:type="paragraph" w:styleId="PlainText">
    <w:name w:val="Plain Text"/>
    <w:basedOn w:val="Normal"/>
    <w:link w:val="PlainTextChar"/>
    <w:uiPriority w:val="99"/>
    <w:rPr>
      <w:rFonts w:ascii="Courier New" w:hAnsi="Courier New" w:cs="Courier New"/>
      <w:sz w:val="20"/>
      <w:lang w:eastAsia="en-GB"/>
    </w:rPr>
  </w:style>
  <w:style w:type="paragraph" w:styleId="BodyText">
    <w:name w:val="Body Text"/>
    <w:basedOn w:val="Normal"/>
    <w:rPr>
      <w:color w:val="000080"/>
      <w:sz w:val="22"/>
      <w:lang w:eastAsia="en-US"/>
    </w:rPr>
  </w:style>
  <w:style w:type="paragraph" w:customStyle="1" w:styleId="CM35">
    <w:name w:val="CM35"/>
    <w:basedOn w:val="Default"/>
    <w:next w:val="Default"/>
    <w:pPr>
      <w:spacing w:after="273"/>
    </w:pPr>
    <w:rPr>
      <w:rFonts w:ascii="Arial MS" w:hAnsi="Arial MS"/>
      <w:color w:val="auto"/>
      <w:sz w:val="20"/>
      <w:lang w:val="en-US" w:eastAsia="en-US"/>
    </w:rPr>
  </w:style>
  <w:style w:type="paragraph" w:styleId="FootnoteText">
    <w:name w:val="footnote text"/>
    <w:basedOn w:val="Normal"/>
    <w:semiHidden/>
    <w:pPr>
      <w:spacing w:before="100" w:beforeAutospacing="1" w:after="100" w:afterAutospacing="1"/>
    </w:pPr>
    <w:rPr>
      <w:szCs w:val="24"/>
      <w:lang w:eastAsia="en-GB"/>
    </w:rPr>
  </w:style>
  <w:style w:type="character" w:styleId="Strong">
    <w:name w:val="Strong"/>
    <w:uiPriority w:val="22"/>
    <w:qFormat/>
    <w:rPr>
      <w:b/>
      <w:bCs/>
    </w:rPr>
  </w:style>
  <w:style w:type="paragraph" w:styleId="BodyTextIndent">
    <w:name w:val="Body Text Indent"/>
    <w:basedOn w:val="Normal"/>
    <w:pPr>
      <w:overflowPunct w:val="0"/>
      <w:autoSpaceDE w:val="0"/>
      <w:autoSpaceDN w:val="0"/>
      <w:adjustRightInd w:val="0"/>
      <w:spacing w:after="120"/>
      <w:ind w:left="283"/>
      <w:textAlignment w:val="baseline"/>
    </w:pPr>
    <w:rPr>
      <w:rFonts w:ascii="Arial" w:hAnsi="Arial"/>
      <w:sz w:val="22"/>
      <w:lang w:eastAsia="en-US"/>
    </w:rPr>
  </w:style>
  <w:style w:type="character" w:styleId="FootnoteReference">
    <w:name w:val="footnote reference"/>
    <w:semiHidden/>
    <w:rPr>
      <w:vertAlign w:val="superscript"/>
    </w:rPr>
  </w:style>
  <w:style w:type="paragraph" w:styleId="BodyText3">
    <w:name w:val="Body Text 3"/>
    <w:basedOn w:val="Normal"/>
    <w:pPr>
      <w:spacing w:after="120"/>
    </w:pPr>
    <w:rPr>
      <w:sz w:val="16"/>
      <w:szCs w:val="16"/>
    </w:rPr>
  </w:style>
  <w:style w:type="paragraph" w:customStyle="1" w:styleId="Default">
    <w:name w:val="Default"/>
    <w:pPr>
      <w:autoSpaceDE w:val="0"/>
      <w:autoSpaceDN w:val="0"/>
      <w:adjustRightInd w:val="0"/>
    </w:pPr>
    <w:rPr>
      <w:color w:val="000000"/>
      <w:sz w:val="24"/>
      <w:szCs w:val="24"/>
    </w:rPr>
  </w:style>
  <w:style w:type="character" w:customStyle="1" w:styleId="CharChar1">
    <w:name w:val="Char Char1"/>
    <w:semiHidden/>
    <w:locked/>
    <w:rPr>
      <w:sz w:val="24"/>
      <w:szCs w:val="24"/>
      <w:lang w:val="en-GB" w:eastAsia="en-GB" w:bidi="ar-SA"/>
    </w:rPr>
  </w:style>
  <w:style w:type="character" w:styleId="Hyperlink">
    <w:name w:val="Hyperlink"/>
    <w:rPr>
      <w:color w:val="0000FF"/>
      <w:u w:val="single"/>
    </w:rPr>
  </w:style>
  <w:style w:type="paragraph" w:customStyle="1" w:styleId="Char">
    <w:name w:val="Char"/>
    <w:basedOn w:val="Normal"/>
    <w:pPr>
      <w:spacing w:after="160" w:line="240" w:lineRule="exact"/>
    </w:pPr>
    <w:rPr>
      <w:rFonts w:ascii="Tahoma" w:hAnsi="Tahoma"/>
      <w:sz w:val="20"/>
      <w:lang w:val="en-US" w:eastAsia="en-US"/>
    </w:rPr>
  </w:style>
  <w:style w:type="character" w:styleId="FollowedHyperlink">
    <w:name w:val="FollowedHyperlink"/>
    <w:rPr>
      <w:color w:val="800080"/>
      <w:u w:val="single"/>
    </w:rPr>
  </w:style>
  <w:style w:type="paragraph" w:styleId="BodyTextIndent2">
    <w:name w:val="Body Text Indent 2"/>
    <w:basedOn w:val="Normal"/>
    <w:pPr>
      <w:suppressAutoHyphens/>
      <w:spacing w:after="240"/>
      <w:ind w:left="1440" w:hanging="180"/>
      <w:jc w:val="both"/>
    </w:pPr>
    <w:rPr>
      <w:rFonts w:ascii="Arial" w:hAnsi="Arial" w:cs="Arial"/>
    </w:rPr>
  </w:style>
  <w:style w:type="character" w:customStyle="1" w:styleId="legdslegrhslegp4text">
    <w:name w:val="legds legrhs legp4text"/>
    <w:basedOn w:val="DefaultParagraphFont"/>
  </w:style>
  <w:style w:type="character" w:customStyle="1" w:styleId="legdslegrhslegp3text">
    <w:name w:val="legds legrhs legp3text"/>
    <w:basedOn w:val="DefaultParagraphFont"/>
  </w:style>
  <w:style w:type="numbering" w:customStyle="1" w:styleId="CurrentList1">
    <w:name w:val="Current List1"/>
    <w:pPr>
      <w:numPr>
        <w:numId w:val="2"/>
      </w:numPr>
    </w:pPr>
  </w:style>
  <w:style w:type="paragraph" w:styleId="NormalWeb">
    <w:name w:val="Normal (Web)"/>
    <w:basedOn w:val="Normal"/>
    <w:uiPriority w:val="99"/>
    <w:rPr>
      <w:szCs w:val="24"/>
      <w:lang w:eastAsia="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Pr>
      <w:i/>
      <w:iCs/>
    </w:rPr>
  </w:style>
  <w:style w:type="character" w:customStyle="1" w:styleId="searchword1">
    <w:name w:val="searchword1"/>
    <w:rPr>
      <w:shd w:val="clear" w:color="auto" w:fill="FFFF00"/>
    </w:rPr>
  </w:style>
  <w:style w:type="character" w:customStyle="1" w:styleId="printlink">
    <w:name w:val="printlink"/>
    <w:basedOn w:val="DefaultParagraphFont"/>
  </w:style>
  <w:style w:type="paragraph" w:styleId="ListParagraph">
    <w:name w:val="List Paragraph"/>
    <w:aliases w:val="F5 List Paragraph,List Paragraph1,Dot pt,No Spacing1,List Paragraph Char Char Char,Indicator Text,Numbered Para 1,Bullet Points,MAIN CONTENT,Bullet 1,List Paragraph11,List Paragraph12,List Paragraph2,Normal numbered,OBC Bullet,Bullet Sty"/>
    <w:basedOn w:val="Normal"/>
    <w:link w:val="ListParagraphChar"/>
    <w:qFormat/>
    <w:pPr>
      <w:ind w:left="720"/>
    </w:pPr>
  </w:style>
  <w:style w:type="character" w:customStyle="1" w:styleId="Heading1Char">
    <w:name w:val="Heading 1 Char"/>
    <w:link w:val="Heading1"/>
    <w:rPr>
      <w:rFonts w:ascii="Cambria" w:eastAsia="Times New Roman" w:hAnsi="Cambria" w:cs="Times New Roman"/>
      <w:b/>
      <w:bCs/>
      <w:kern w:val="32"/>
      <w:sz w:val="32"/>
      <w:szCs w:val="32"/>
      <w:lang w:eastAsia="zh-CN"/>
    </w:rPr>
  </w:style>
  <w:style w:type="character" w:customStyle="1" w:styleId="A3">
    <w:name w:val="A3"/>
    <w:uiPriority w:val="99"/>
    <w:rPr>
      <w:rFonts w:cs="Frutiger LT Std 45 Light"/>
      <w:color w:val="000000"/>
    </w:rPr>
  </w:style>
  <w:style w:type="character" w:customStyle="1" w:styleId="PlainTextChar">
    <w:name w:val="Plain Text Char"/>
    <w:link w:val="PlainText"/>
    <w:uiPriority w:val="99"/>
    <w:rPr>
      <w:rFonts w:ascii="Courier New" w:hAnsi="Courier New" w:cs="Courier New"/>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Bullet 1 Char,List Paragraph11 Char"/>
    <w:link w:val="ListParagraph"/>
    <w:uiPriority w:val="34"/>
    <w:qFormat/>
    <w:locked/>
    <w:rPr>
      <w:sz w:val="24"/>
      <w:lang w:eastAsia="zh-CN"/>
    </w:rPr>
  </w:style>
  <w:style w:type="paragraph" w:styleId="Revision">
    <w:name w:val="Revision"/>
    <w:hidden/>
    <w:uiPriority w:val="99"/>
    <w:semiHidden/>
    <w:rPr>
      <w:sz w:val="24"/>
      <w:lang w:eastAsia="zh-CN"/>
    </w:rPr>
  </w:style>
  <w:style w:type="character" w:customStyle="1" w:styleId="CommentTextChar">
    <w:name w:val="Comment Text Char"/>
    <w:link w:val="CommentText"/>
    <w:uiPriority w:val="99"/>
    <w:rPr>
      <w:lang w:eastAsia="zh-CN"/>
    </w:rPr>
  </w:style>
  <w:style w:type="character" w:customStyle="1" w:styleId="Heading2Char">
    <w:name w:val="Heading 2 Char"/>
    <w:basedOn w:val="DefaultParagraphFont"/>
    <w:link w:val="Heading2"/>
    <w:rPr>
      <w:rFonts w:asciiTheme="majorHAnsi" w:eastAsiaTheme="majorEastAsia" w:hAnsiTheme="majorHAnsi" w:cstheme="majorBidi"/>
      <w:b/>
      <w:bCs/>
      <w:i/>
      <w:iCs/>
      <w:sz w:val="28"/>
      <w:szCs w:val="28"/>
      <w:lang w:eastAsia="zh-CN"/>
    </w:rPr>
  </w:style>
  <w:style w:type="character" w:customStyle="1" w:styleId="Heading3Char">
    <w:name w:val="Heading 3 Char"/>
    <w:basedOn w:val="DefaultParagraphFont"/>
    <w:link w:val="Heading3"/>
    <w:rPr>
      <w:rFonts w:asciiTheme="majorHAnsi" w:eastAsiaTheme="majorEastAsia" w:hAnsiTheme="majorHAnsi" w:cstheme="majorBidi"/>
      <w:b/>
      <w:bCs/>
      <w:sz w:val="26"/>
      <w:szCs w:val="26"/>
      <w:lang w:eastAsia="zh-CN"/>
    </w:rPr>
  </w:style>
  <w:style w:type="paragraph" w:customStyle="1" w:styleId="TableHeader">
    <w:name w:val="TableHeader"/>
    <w:pPr>
      <w:suppressAutoHyphens/>
      <w:autoSpaceDN w:val="0"/>
      <w:spacing w:before="60" w:after="60"/>
      <w:ind w:left="57" w:right="57"/>
      <w:jc w:val="center"/>
    </w:pPr>
    <w:rPr>
      <w:rFonts w:ascii="Arial" w:hAnsi="Arial"/>
      <w:b/>
      <w:color w:val="0D0D0D"/>
      <w:sz w:val="24"/>
      <w:szCs w:val="24"/>
    </w:rPr>
  </w:style>
  <w:style w:type="paragraph" w:customStyle="1" w:styleId="TableRow">
    <w:name w:val="TableRow"/>
    <w:pPr>
      <w:suppressAutoHyphens/>
      <w:autoSpaceDN w:val="0"/>
      <w:spacing w:before="60" w:after="60"/>
      <w:ind w:left="57" w:right="57"/>
    </w:pPr>
    <w:rPr>
      <w:rFonts w:ascii="Arial" w:hAnsi="Arial"/>
      <w:color w:val="0D0D0D"/>
      <w:sz w:val="24"/>
      <w:szCs w:val="24"/>
    </w:rPr>
  </w:style>
  <w:style w:type="paragraph" w:customStyle="1" w:styleId="TableRowCentered">
    <w:name w:val="TableRowCentered"/>
    <w:basedOn w:val="TableRow"/>
    <w:pPr>
      <w:jc w:val="center"/>
    </w:pPr>
    <w:rPr>
      <w:szCs w:val="20"/>
    </w:rPr>
  </w:style>
  <w:style w:type="numbering" w:customStyle="1" w:styleId="LFO25">
    <w:name w:val="LFO25"/>
    <w:basedOn w:val="NoList"/>
    <w:pPr>
      <w:numPr>
        <w:numId w:val="23"/>
      </w:numPr>
    </w:pPr>
  </w:style>
  <w:style w:type="character" w:customStyle="1" w:styleId="normaltextrun">
    <w:name w:val="normaltextrun"/>
    <w:basedOn w:val="DefaultParagraphFont"/>
  </w:style>
  <w:style w:type="paragraph" w:customStyle="1" w:styleId="paragraph">
    <w:name w:val="paragraph"/>
    <w:basedOn w:val="Normal"/>
    <w:pPr>
      <w:spacing w:before="100" w:beforeAutospacing="1" w:after="100" w:afterAutospacing="1"/>
    </w:pPr>
    <w:rPr>
      <w:szCs w:val="24"/>
      <w:lang w:eastAsia="en-GB"/>
    </w:rPr>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737">
      <w:bodyDiv w:val="1"/>
      <w:marLeft w:val="0"/>
      <w:marRight w:val="0"/>
      <w:marTop w:val="0"/>
      <w:marBottom w:val="0"/>
      <w:divBdr>
        <w:top w:val="none" w:sz="0" w:space="0" w:color="auto"/>
        <w:left w:val="none" w:sz="0" w:space="0" w:color="auto"/>
        <w:bottom w:val="none" w:sz="0" w:space="0" w:color="auto"/>
        <w:right w:val="none" w:sz="0" w:space="0" w:color="auto"/>
      </w:divBdr>
    </w:div>
    <w:div w:id="28185972">
      <w:bodyDiv w:val="1"/>
      <w:marLeft w:val="0"/>
      <w:marRight w:val="0"/>
      <w:marTop w:val="0"/>
      <w:marBottom w:val="0"/>
      <w:divBdr>
        <w:top w:val="none" w:sz="0" w:space="0" w:color="auto"/>
        <w:left w:val="none" w:sz="0" w:space="0" w:color="auto"/>
        <w:bottom w:val="none" w:sz="0" w:space="0" w:color="auto"/>
        <w:right w:val="none" w:sz="0" w:space="0" w:color="auto"/>
      </w:divBdr>
      <w:divsChild>
        <w:div w:id="669790150">
          <w:marLeft w:val="0"/>
          <w:marRight w:val="0"/>
          <w:marTop w:val="0"/>
          <w:marBottom w:val="0"/>
          <w:divBdr>
            <w:top w:val="none" w:sz="0" w:space="0" w:color="auto"/>
            <w:left w:val="none" w:sz="0" w:space="0" w:color="auto"/>
            <w:bottom w:val="none" w:sz="0" w:space="0" w:color="auto"/>
            <w:right w:val="none" w:sz="0" w:space="0" w:color="auto"/>
          </w:divBdr>
        </w:div>
        <w:div w:id="1210071131">
          <w:marLeft w:val="0"/>
          <w:marRight w:val="0"/>
          <w:marTop w:val="0"/>
          <w:marBottom w:val="0"/>
          <w:divBdr>
            <w:top w:val="none" w:sz="0" w:space="0" w:color="auto"/>
            <w:left w:val="none" w:sz="0" w:space="0" w:color="auto"/>
            <w:bottom w:val="none" w:sz="0" w:space="0" w:color="auto"/>
            <w:right w:val="none" w:sz="0" w:space="0" w:color="auto"/>
          </w:divBdr>
        </w:div>
        <w:div w:id="137498461">
          <w:marLeft w:val="0"/>
          <w:marRight w:val="0"/>
          <w:marTop w:val="0"/>
          <w:marBottom w:val="0"/>
          <w:divBdr>
            <w:top w:val="none" w:sz="0" w:space="0" w:color="auto"/>
            <w:left w:val="none" w:sz="0" w:space="0" w:color="auto"/>
            <w:bottom w:val="none" w:sz="0" w:space="0" w:color="auto"/>
            <w:right w:val="none" w:sz="0" w:space="0" w:color="auto"/>
          </w:divBdr>
        </w:div>
        <w:div w:id="25907701">
          <w:marLeft w:val="0"/>
          <w:marRight w:val="0"/>
          <w:marTop w:val="0"/>
          <w:marBottom w:val="0"/>
          <w:divBdr>
            <w:top w:val="none" w:sz="0" w:space="0" w:color="auto"/>
            <w:left w:val="none" w:sz="0" w:space="0" w:color="auto"/>
            <w:bottom w:val="none" w:sz="0" w:space="0" w:color="auto"/>
            <w:right w:val="none" w:sz="0" w:space="0" w:color="auto"/>
          </w:divBdr>
        </w:div>
        <w:div w:id="1234773502">
          <w:marLeft w:val="0"/>
          <w:marRight w:val="0"/>
          <w:marTop w:val="0"/>
          <w:marBottom w:val="0"/>
          <w:divBdr>
            <w:top w:val="none" w:sz="0" w:space="0" w:color="auto"/>
            <w:left w:val="none" w:sz="0" w:space="0" w:color="auto"/>
            <w:bottom w:val="none" w:sz="0" w:space="0" w:color="auto"/>
            <w:right w:val="none" w:sz="0" w:space="0" w:color="auto"/>
          </w:divBdr>
        </w:div>
        <w:div w:id="298458361">
          <w:marLeft w:val="0"/>
          <w:marRight w:val="0"/>
          <w:marTop w:val="0"/>
          <w:marBottom w:val="0"/>
          <w:divBdr>
            <w:top w:val="none" w:sz="0" w:space="0" w:color="auto"/>
            <w:left w:val="none" w:sz="0" w:space="0" w:color="auto"/>
            <w:bottom w:val="none" w:sz="0" w:space="0" w:color="auto"/>
            <w:right w:val="none" w:sz="0" w:space="0" w:color="auto"/>
          </w:divBdr>
        </w:div>
        <w:div w:id="184056821">
          <w:marLeft w:val="0"/>
          <w:marRight w:val="0"/>
          <w:marTop w:val="0"/>
          <w:marBottom w:val="0"/>
          <w:divBdr>
            <w:top w:val="none" w:sz="0" w:space="0" w:color="auto"/>
            <w:left w:val="none" w:sz="0" w:space="0" w:color="auto"/>
            <w:bottom w:val="none" w:sz="0" w:space="0" w:color="auto"/>
            <w:right w:val="none" w:sz="0" w:space="0" w:color="auto"/>
          </w:divBdr>
        </w:div>
        <w:div w:id="417600372">
          <w:marLeft w:val="0"/>
          <w:marRight w:val="0"/>
          <w:marTop w:val="0"/>
          <w:marBottom w:val="0"/>
          <w:divBdr>
            <w:top w:val="none" w:sz="0" w:space="0" w:color="auto"/>
            <w:left w:val="none" w:sz="0" w:space="0" w:color="auto"/>
            <w:bottom w:val="none" w:sz="0" w:space="0" w:color="auto"/>
            <w:right w:val="none" w:sz="0" w:space="0" w:color="auto"/>
          </w:divBdr>
        </w:div>
        <w:div w:id="1596666582">
          <w:marLeft w:val="0"/>
          <w:marRight w:val="0"/>
          <w:marTop w:val="0"/>
          <w:marBottom w:val="0"/>
          <w:divBdr>
            <w:top w:val="none" w:sz="0" w:space="0" w:color="auto"/>
            <w:left w:val="none" w:sz="0" w:space="0" w:color="auto"/>
            <w:bottom w:val="none" w:sz="0" w:space="0" w:color="auto"/>
            <w:right w:val="none" w:sz="0" w:space="0" w:color="auto"/>
          </w:divBdr>
        </w:div>
        <w:div w:id="1479112424">
          <w:marLeft w:val="0"/>
          <w:marRight w:val="0"/>
          <w:marTop w:val="0"/>
          <w:marBottom w:val="0"/>
          <w:divBdr>
            <w:top w:val="none" w:sz="0" w:space="0" w:color="auto"/>
            <w:left w:val="none" w:sz="0" w:space="0" w:color="auto"/>
            <w:bottom w:val="none" w:sz="0" w:space="0" w:color="auto"/>
            <w:right w:val="none" w:sz="0" w:space="0" w:color="auto"/>
          </w:divBdr>
        </w:div>
        <w:div w:id="1548176519">
          <w:marLeft w:val="0"/>
          <w:marRight w:val="0"/>
          <w:marTop w:val="0"/>
          <w:marBottom w:val="0"/>
          <w:divBdr>
            <w:top w:val="none" w:sz="0" w:space="0" w:color="auto"/>
            <w:left w:val="none" w:sz="0" w:space="0" w:color="auto"/>
            <w:bottom w:val="none" w:sz="0" w:space="0" w:color="auto"/>
            <w:right w:val="none" w:sz="0" w:space="0" w:color="auto"/>
          </w:divBdr>
        </w:div>
        <w:div w:id="1680885277">
          <w:marLeft w:val="0"/>
          <w:marRight w:val="0"/>
          <w:marTop w:val="0"/>
          <w:marBottom w:val="0"/>
          <w:divBdr>
            <w:top w:val="none" w:sz="0" w:space="0" w:color="auto"/>
            <w:left w:val="none" w:sz="0" w:space="0" w:color="auto"/>
            <w:bottom w:val="none" w:sz="0" w:space="0" w:color="auto"/>
            <w:right w:val="none" w:sz="0" w:space="0" w:color="auto"/>
          </w:divBdr>
        </w:div>
        <w:div w:id="1694070301">
          <w:marLeft w:val="0"/>
          <w:marRight w:val="0"/>
          <w:marTop w:val="0"/>
          <w:marBottom w:val="0"/>
          <w:divBdr>
            <w:top w:val="none" w:sz="0" w:space="0" w:color="auto"/>
            <w:left w:val="none" w:sz="0" w:space="0" w:color="auto"/>
            <w:bottom w:val="none" w:sz="0" w:space="0" w:color="auto"/>
            <w:right w:val="none" w:sz="0" w:space="0" w:color="auto"/>
          </w:divBdr>
        </w:div>
        <w:div w:id="1428695822">
          <w:marLeft w:val="0"/>
          <w:marRight w:val="0"/>
          <w:marTop w:val="0"/>
          <w:marBottom w:val="0"/>
          <w:divBdr>
            <w:top w:val="none" w:sz="0" w:space="0" w:color="auto"/>
            <w:left w:val="none" w:sz="0" w:space="0" w:color="auto"/>
            <w:bottom w:val="none" w:sz="0" w:space="0" w:color="auto"/>
            <w:right w:val="none" w:sz="0" w:space="0" w:color="auto"/>
          </w:divBdr>
        </w:div>
        <w:div w:id="1393457036">
          <w:marLeft w:val="0"/>
          <w:marRight w:val="0"/>
          <w:marTop w:val="0"/>
          <w:marBottom w:val="0"/>
          <w:divBdr>
            <w:top w:val="none" w:sz="0" w:space="0" w:color="auto"/>
            <w:left w:val="none" w:sz="0" w:space="0" w:color="auto"/>
            <w:bottom w:val="none" w:sz="0" w:space="0" w:color="auto"/>
            <w:right w:val="none" w:sz="0" w:space="0" w:color="auto"/>
          </w:divBdr>
        </w:div>
        <w:div w:id="1489706799">
          <w:marLeft w:val="0"/>
          <w:marRight w:val="0"/>
          <w:marTop w:val="0"/>
          <w:marBottom w:val="0"/>
          <w:divBdr>
            <w:top w:val="none" w:sz="0" w:space="0" w:color="auto"/>
            <w:left w:val="none" w:sz="0" w:space="0" w:color="auto"/>
            <w:bottom w:val="none" w:sz="0" w:space="0" w:color="auto"/>
            <w:right w:val="none" w:sz="0" w:space="0" w:color="auto"/>
          </w:divBdr>
        </w:div>
        <w:div w:id="1424061784">
          <w:marLeft w:val="0"/>
          <w:marRight w:val="0"/>
          <w:marTop w:val="0"/>
          <w:marBottom w:val="0"/>
          <w:divBdr>
            <w:top w:val="none" w:sz="0" w:space="0" w:color="auto"/>
            <w:left w:val="none" w:sz="0" w:space="0" w:color="auto"/>
            <w:bottom w:val="none" w:sz="0" w:space="0" w:color="auto"/>
            <w:right w:val="none" w:sz="0" w:space="0" w:color="auto"/>
          </w:divBdr>
        </w:div>
        <w:div w:id="1402093903">
          <w:marLeft w:val="0"/>
          <w:marRight w:val="0"/>
          <w:marTop w:val="0"/>
          <w:marBottom w:val="0"/>
          <w:divBdr>
            <w:top w:val="none" w:sz="0" w:space="0" w:color="auto"/>
            <w:left w:val="none" w:sz="0" w:space="0" w:color="auto"/>
            <w:bottom w:val="none" w:sz="0" w:space="0" w:color="auto"/>
            <w:right w:val="none" w:sz="0" w:space="0" w:color="auto"/>
          </w:divBdr>
        </w:div>
        <w:div w:id="105468976">
          <w:marLeft w:val="0"/>
          <w:marRight w:val="0"/>
          <w:marTop w:val="0"/>
          <w:marBottom w:val="0"/>
          <w:divBdr>
            <w:top w:val="none" w:sz="0" w:space="0" w:color="auto"/>
            <w:left w:val="none" w:sz="0" w:space="0" w:color="auto"/>
            <w:bottom w:val="none" w:sz="0" w:space="0" w:color="auto"/>
            <w:right w:val="none" w:sz="0" w:space="0" w:color="auto"/>
          </w:divBdr>
        </w:div>
        <w:div w:id="1525511684">
          <w:marLeft w:val="0"/>
          <w:marRight w:val="0"/>
          <w:marTop w:val="0"/>
          <w:marBottom w:val="0"/>
          <w:divBdr>
            <w:top w:val="none" w:sz="0" w:space="0" w:color="auto"/>
            <w:left w:val="none" w:sz="0" w:space="0" w:color="auto"/>
            <w:bottom w:val="none" w:sz="0" w:space="0" w:color="auto"/>
            <w:right w:val="none" w:sz="0" w:space="0" w:color="auto"/>
          </w:divBdr>
        </w:div>
        <w:div w:id="612707103">
          <w:marLeft w:val="0"/>
          <w:marRight w:val="0"/>
          <w:marTop w:val="0"/>
          <w:marBottom w:val="0"/>
          <w:divBdr>
            <w:top w:val="none" w:sz="0" w:space="0" w:color="auto"/>
            <w:left w:val="none" w:sz="0" w:space="0" w:color="auto"/>
            <w:bottom w:val="none" w:sz="0" w:space="0" w:color="auto"/>
            <w:right w:val="none" w:sz="0" w:space="0" w:color="auto"/>
          </w:divBdr>
        </w:div>
        <w:div w:id="1489135078">
          <w:marLeft w:val="0"/>
          <w:marRight w:val="0"/>
          <w:marTop w:val="0"/>
          <w:marBottom w:val="0"/>
          <w:divBdr>
            <w:top w:val="none" w:sz="0" w:space="0" w:color="auto"/>
            <w:left w:val="none" w:sz="0" w:space="0" w:color="auto"/>
            <w:bottom w:val="none" w:sz="0" w:space="0" w:color="auto"/>
            <w:right w:val="none" w:sz="0" w:space="0" w:color="auto"/>
          </w:divBdr>
        </w:div>
        <w:div w:id="1495796241">
          <w:marLeft w:val="0"/>
          <w:marRight w:val="0"/>
          <w:marTop w:val="0"/>
          <w:marBottom w:val="0"/>
          <w:divBdr>
            <w:top w:val="none" w:sz="0" w:space="0" w:color="auto"/>
            <w:left w:val="none" w:sz="0" w:space="0" w:color="auto"/>
            <w:bottom w:val="none" w:sz="0" w:space="0" w:color="auto"/>
            <w:right w:val="none" w:sz="0" w:space="0" w:color="auto"/>
          </w:divBdr>
        </w:div>
        <w:div w:id="865023429">
          <w:marLeft w:val="0"/>
          <w:marRight w:val="0"/>
          <w:marTop w:val="0"/>
          <w:marBottom w:val="0"/>
          <w:divBdr>
            <w:top w:val="none" w:sz="0" w:space="0" w:color="auto"/>
            <w:left w:val="none" w:sz="0" w:space="0" w:color="auto"/>
            <w:bottom w:val="none" w:sz="0" w:space="0" w:color="auto"/>
            <w:right w:val="none" w:sz="0" w:space="0" w:color="auto"/>
          </w:divBdr>
        </w:div>
        <w:div w:id="1724326147">
          <w:marLeft w:val="0"/>
          <w:marRight w:val="0"/>
          <w:marTop w:val="0"/>
          <w:marBottom w:val="0"/>
          <w:divBdr>
            <w:top w:val="none" w:sz="0" w:space="0" w:color="auto"/>
            <w:left w:val="none" w:sz="0" w:space="0" w:color="auto"/>
            <w:bottom w:val="none" w:sz="0" w:space="0" w:color="auto"/>
            <w:right w:val="none" w:sz="0" w:space="0" w:color="auto"/>
          </w:divBdr>
        </w:div>
      </w:divsChild>
    </w:div>
    <w:div w:id="31224684">
      <w:bodyDiv w:val="1"/>
      <w:marLeft w:val="0"/>
      <w:marRight w:val="0"/>
      <w:marTop w:val="0"/>
      <w:marBottom w:val="0"/>
      <w:divBdr>
        <w:top w:val="none" w:sz="0" w:space="0" w:color="auto"/>
        <w:left w:val="none" w:sz="0" w:space="0" w:color="auto"/>
        <w:bottom w:val="none" w:sz="0" w:space="0" w:color="auto"/>
        <w:right w:val="none" w:sz="0" w:space="0" w:color="auto"/>
      </w:divBdr>
    </w:div>
    <w:div w:id="50739337">
      <w:bodyDiv w:val="1"/>
      <w:marLeft w:val="0"/>
      <w:marRight w:val="0"/>
      <w:marTop w:val="0"/>
      <w:marBottom w:val="0"/>
      <w:divBdr>
        <w:top w:val="none" w:sz="0" w:space="0" w:color="auto"/>
        <w:left w:val="none" w:sz="0" w:space="0" w:color="auto"/>
        <w:bottom w:val="none" w:sz="0" w:space="0" w:color="auto"/>
        <w:right w:val="none" w:sz="0" w:space="0" w:color="auto"/>
      </w:divBdr>
    </w:div>
    <w:div w:id="70780643">
      <w:bodyDiv w:val="1"/>
      <w:marLeft w:val="0"/>
      <w:marRight w:val="0"/>
      <w:marTop w:val="0"/>
      <w:marBottom w:val="0"/>
      <w:divBdr>
        <w:top w:val="none" w:sz="0" w:space="0" w:color="auto"/>
        <w:left w:val="none" w:sz="0" w:space="0" w:color="auto"/>
        <w:bottom w:val="none" w:sz="0" w:space="0" w:color="auto"/>
        <w:right w:val="none" w:sz="0" w:space="0" w:color="auto"/>
      </w:divBdr>
      <w:divsChild>
        <w:div w:id="1133210107">
          <w:marLeft w:val="0"/>
          <w:marRight w:val="0"/>
          <w:marTop w:val="0"/>
          <w:marBottom w:val="0"/>
          <w:divBdr>
            <w:top w:val="none" w:sz="0" w:space="0" w:color="auto"/>
            <w:left w:val="none" w:sz="0" w:space="0" w:color="auto"/>
            <w:bottom w:val="none" w:sz="0" w:space="0" w:color="auto"/>
            <w:right w:val="none" w:sz="0" w:space="0" w:color="auto"/>
          </w:divBdr>
        </w:div>
        <w:div w:id="1980645837">
          <w:marLeft w:val="0"/>
          <w:marRight w:val="0"/>
          <w:marTop w:val="0"/>
          <w:marBottom w:val="0"/>
          <w:divBdr>
            <w:top w:val="none" w:sz="0" w:space="0" w:color="auto"/>
            <w:left w:val="none" w:sz="0" w:space="0" w:color="auto"/>
            <w:bottom w:val="none" w:sz="0" w:space="0" w:color="auto"/>
            <w:right w:val="none" w:sz="0" w:space="0" w:color="auto"/>
          </w:divBdr>
        </w:div>
        <w:div w:id="2125343040">
          <w:marLeft w:val="0"/>
          <w:marRight w:val="0"/>
          <w:marTop w:val="0"/>
          <w:marBottom w:val="0"/>
          <w:divBdr>
            <w:top w:val="none" w:sz="0" w:space="0" w:color="auto"/>
            <w:left w:val="none" w:sz="0" w:space="0" w:color="auto"/>
            <w:bottom w:val="none" w:sz="0" w:space="0" w:color="auto"/>
            <w:right w:val="none" w:sz="0" w:space="0" w:color="auto"/>
          </w:divBdr>
        </w:div>
        <w:div w:id="211894638">
          <w:marLeft w:val="0"/>
          <w:marRight w:val="0"/>
          <w:marTop w:val="0"/>
          <w:marBottom w:val="0"/>
          <w:divBdr>
            <w:top w:val="none" w:sz="0" w:space="0" w:color="auto"/>
            <w:left w:val="none" w:sz="0" w:space="0" w:color="auto"/>
            <w:bottom w:val="none" w:sz="0" w:space="0" w:color="auto"/>
            <w:right w:val="none" w:sz="0" w:space="0" w:color="auto"/>
          </w:divBdr>
        </w:div>
        <w:div w:id="967399815">
          <w:marLeft w:val="0"/>
          <w:marRight w:val="0"/>
          <w:marTop w:val="0"/>
          <w:marBottom w:val="0"/>
          <w:divBdr>
            <w:top w:val="none" w:sz="0" w:space="0" w:color="auto"/>
            <w:left w:val="none" w:sz="0" w:space="0" w:color="auto"/>
            <w:bottom w:val="none" w:sz="0" w:space="0" w:color="auto"/>
            <w:right w:val="none" w:sz="0" w:space="0" w:color="auto"/>
          </w:divBdr>
        </w:div>
        <w:div w:id="813303499">
          <w:marLeft w:val="0"/>
          <w:marRight w:val="0"/>
          <w:marTop w:val="0"/>
          <w:marBottom w:val="0"/>
          <w:divBdr>
            <w:top w:val="none" w:sz="0" w:space="0" w:color="auto"/>
            <w:left w:val="none" w:sz="0" w:space="0" w:color="auto"/>
            <w:bottom w:val="none" w:sz="0" w:space="0" w:color="auto"/>
            <w:right w:val="none" w:sz="0" w:space="0" w:color="auto"/>
          </w:divBdr>
        </w:div>
        <w:div w:id="485363855">
          <w:marLeft w:val="0"/>
          <w:marRight w:val="0"/>
          <w:marTop w:val="0"/>
          <w:marBottom w:val="0"/>
          <w:divBdr>
            <w:top w:val="none" w:sz="0" w:space="0" w:color="auto"/>
            <w:left w:val="none" w:sz="0" w:space="0" w:color="auto"/>
            <w:bottom w:val="none" w:sz="0" w:space="0" w:color="auto"/>
            <w:right w:val="none" w:sz="0" w:space="0" w:color="auto"/>
          </w:divBdr>
        </w:div>
        <w:div w:id="1041049230">
          <w:marLeft w:val="0"/>
          <w:marRight w:val="0"/>
          <w:marTop w:val="0"/>
          <w:marBottom w:val="0"/>
          <w:divBdr>
            <w:top w:val="none" w:sz="0" w:space="0" w:color="auto"/>
            <w:left w:val="none" w:sz="0" w:space="0" w:color="auto"/>
            <w:bottom w:val="none" w:sz="0" w:space="0" w:color="auto"/>
            <w:right w:val="none" w:sz="0" w:space="0" w:color="auto"/>
          </w:divBdr>
        </w:div>
        <w:div w:id="436024247">
          <w:marLeft w:val="0"/>
          <w:marRight w:val="0"/>
          <w:marTop w:val="0"/>
          <w:marBottom w:val="0"/>
          <w:divBdr>
            <w:top w:val="none" w:sz="0" w:space="0" w:color="auto"/>
            <w:left w:val="none" w:sz="0" w:space="0" w:color="auto"/>
            <w:bottom w:val="none" w:sz="0" w:space="0" w:color="auto"/>
            <w:right w:val="none" w:sz="0" w:space="0" w:color="auto"/>
          </w:divBdr>
        </w:div>
        <w:div w:id="2085564520">
          <w:marLeft w:val="0"/>
          <w:marRight w:val="0"/>
          <w:marTop w:val="0"/>
          <w:marBottom w:val="0"/>
          <w:divBdr>
            <w:top w:val="none" w:sz="0" w:space="0" w:color="auto"/>
            <w:left w:val="none" w:sz="0" w:space="0" w:color="auto"/>
            <w:bottom w:val="none" w:sz="0" w:space="0" w:color="auto"/>
            <w:right w:val="none" w:sz="0" w:space="0" w:color="auto"/>
          </w:divBdr>
        </w:div>
        <w:div w:id="294680553">
          <w:marLeft w:val="0"/>
          <w:marRight w:val="0"/>
          <w:marTop w:val="0"/>
          <w:marBottom w:val="0"/>
          <w:divBdr>
            <w:top w:val="none" w:sz="0" w:space="0" w:color="auto"/>
            <w:left w:val="none" w:sz="0" w:space="0" w:color="auto"/>
            <w:bottom w:val="none" w:sz="0" w:space="0" w:color="auto"/>
            <w:right w:val="none" w:sz="0" w:space="0" w:color="auto"/>
          </w:divBdr>
        </w:div>
        <w:div w:id="1271472178">
          <w:marLeft w:val="0"/>
          <w:marRight w:val="0"/>
          <w:marTop w:val="0"/>
          <w:marBottom w:val="0"/>
          <w:divBdr>
            <w:top w:val="none" w:sz="0" w:space="0" w:color="auto"/>
            <w:left w:val="none" w:sz="0" w:space="0" w:color="auto"/>
            <w:bottom w:val="none" w:sz="0" w:space="0" w:color="auto"/>
            <w:right w:val="none" w:sz="0" w:space="0" w:color="auto"/>
          </w:divBdr>
        </w:div>
        <w:div w:id="639505453">
          <w:marLeft w:val="0"/>
          <w:marRight w:val="0"/>
          <w:marTop w:val="0"/>
          <w:marBottom w:val="0"/>
          <w:divBdr>
            <w:top w:val="none" w:sz="0" w:space="0" w:color="auto"/>
            <w:left w:val="none" w:sz="0" w:space="0" w:color="auto"/>
            <w:bottom w:val="none" w:sz="0" w:space="0" w:color="auto"/>
            <w:right w:val="none" w:sz="0" w:space="0" w:color="auto"/>
          </w:divBdr>
        </w:div>
        <w:div w:id="421881119">
          <w:marLeft w:val="0"/>
          <w:marRight w:val="0"/>
          <w:marTop w:val="0"/>
          <w:marBottom w:val="0"/>
          <w:divBdr>
            <w:top w:val="none" w:sz="0" w:space="0" w:color="auto"/>
            <w:left w:val="none" w:sz="0" w:space="0" w:color="auto"/>
            <w:bottom w:val="none" w:sz="0" w:space="0" w:color="auto"/>
            <w:right w:val="none" w:sz="0" w:space="0" w:color="auto"/>
          </w:divBdr>
        </w:div>
        <w:div w:id="1884173314">
          <w:marLeft w:val="0"/>
          <w:marRight w:val="0"/>
          <w:marTop w:val="0"/>
          <w:marBottom w:val="0"/>
          <w:divBdr>
            <w:top w:val="none" w:sz="0" w:space="0" w:color="auto"/>
            <w:left w:val="none" w:sz="0" w:space="0" w:color="auto"/>
            <w:bottom w:val="none" w:sz="0" w:space="0" w:color="auto"/>
            <w:right w:val="none" w:sz="0" w:space="0" w:color="auto"/>
          </w:divBdr>
        </w:div>
        <w:div w:id="1108624426">
          <w:marLeft w:val="0"/>
          <w:marRight w:val="0"/>
          <w:marTop w:val="0"/>
          <w:marBottom w:val="0"/>
          <w:divBdr>
            <w:top w:val="none" w:sz="0" w:space="0" w:color="auto"/>
            <w:left w:val="none" w:sz="0" w:space="0" w:color="auto"/>
            <w:bottom w:val="none" w:sz="0" w:space="0" w:color="auto"/>
            <w:right w:val="none" w:sz="0" w:space="0" w:color="auto"/>
          </w:divBdr>
        </w:div>
        <w:div w:id="509948080">
          <w:marLeft w:val="0"/>
          <w:marRight w:val="0"/>
          <w:marTop w:val="0"/>
          <w:marBottom w:val="0"/>
          <w:divBdr>
            <w:top w:val="none" w:sz="0" w:space="0" w:color="auto"/>
            <w:left w:val="none" w:sz="0" w:space="0" w:color="auto"/>
            <w:bottom w:val="none" w:sz="0" w:space="0" w:color="auto"/>
            <w:right w:val="none" w:sz="0" w:space="0" w:color="auto"/>
          </w:divBdr>
        </w:div>
        <w:div w:id="1401946190">
          <w:marLeft w:val="0"/>
          <w:marRight w:val="0"/>
          <w:marTop w:val="0"/>
          <w:marBottom w:val="0"/>
          <w:divBdr>
            <w:top w:val="none" w:sz="0" w:space="0" w:color="auto"/>
            <w:left w:val="none" w:sz="0" w:space="0" w:color="auto"/>
            <w:bottom w:val="none" w:sz="0" w:space="0" w:color="auto"/>
            <w:right w:val="none" w:sz="0" w:space="0" w:color="auto"/>
          </w:divBdr>
        </w:div>
        <w:div w:id="634020213">
          <w:marLeft w:val="0"/>
          <w:marRight w:val="0"/>
          <w:marTop w:val="0"/>
          <w:marBottom w:val="0"/>
          <w:divBdr>
            <w:top w:val="none" w:sz="0" w:space="0" w:color="auto"/>
            <w:left w:val="none" w:sz="0" w:space="0" w:color="auto"/>
            <w:bottom w:val="none" w:sz="0" w:space="0" w:color="auto"/>
            <w:right w:val="none" w:sz="0" w:space="0" w:color="auto"/>
          </w:divBdr>
        </w:div>
        <w:div w:id="1521384963">
          <w:marLeft w:val="0"/>
          <w:marRight w:val="0"/>
          <w:marTop w:val="0"/>
          <w:marBottom w:val="0"/>
          <w:divBdr>
            <w:top w:val="none" w:sz="0" w:space="0" w:color="auto"/>
            <w:left w:val="none" w:sz="0" w:space="0" w:color="auto"/>
            <w:bottom w:val="none" w:sz="0" w:space="0" w:color="auto"/>
            <w:right w:val="none" w:sz="0" w:space="0" w:color="auto"/>
          </w:divBdr>
        </w:div>
        <w:div w:id="1521889381">
          <w:marLeft w:val="0"/>
          <w:marRight w:val="0"/>
          <w:marTop w:val="0"/>
          <w:marBottom w:val="0"/>
          <w:divBdr>
            <w:top w:val="none" w:sz="0" w:space="0" w:color="auto"/>
            <w:left w:val="none" w:sz="0" w:space="0" w:color="auto"/>
            <w:bottom w:val="none" w:sz="0" w:space="0" w:color="auto"/>
            <w:right w:val="none" w:sz="0" w:space="0" w:color="auto"/>
          </w:divBdr>
        </w:div>
        <w:div w:id="718556197">
          <w:marLeft w:val="0"/>
          <w:marRight w:val="0"/>
          <w:marTop w:val="0"/>
          <w:marBottom w:val="0"/>
          <w:divBdr>
            <w:top w:val="none" w:sz="0" w:space="0" w:color="auto"/>
            <w:left w:val="none" w:sz="0" w:space="0" w:color="auto"/>
            <w:bottom w:val="none" w:sz="0" w:space="0" w:color="auto"/>
            <w:right w:val="none" w:sz="0" w:space="0" w:color="auto"/>
          </w:divBdr>
        </w:div>
        <w:div w:id="1236010968">
          <w:marLeft w:val="0"/>
          <w:marRight w:val="0"/>
          <w:marTop w:val="0"/>
          <w:marBottom w:val="0"/>
          <w:divBdr>
            <w:top w:val="none" w:sz="0" w:space="0" w:color="auto"/>
            <w:left w:val="none" w:sz="0" w:space="0" w:color="auto"/>
            <w:bottom w:val="none" w:sz="0" w:space="0" w:color="auto"/>
            <w:right w:val="none" w:sz="0" w:space="0" w:color="auto"/>
          </w:divBdr>
        </w:div>
        <w:div w:id="1811357828">
          <w:marLeft w:val="0"/>
          <w:marRight w:val="0"/>
          <w:marTop w:val="0"/>
          <w:marBottom w:val="0"/>
          <w:divBdr>
            <w:top w:val="none" w:sz="0" w:space="0" w:color="auto"/>
            <w:left w:val="none" w:sz="0" w:space="0" w:color="auto"/>
            <w:bottom w:val="none" w:sz="0" w:space="0" w:color="auto"/>
            <w:right w:val="none" w:sz="0" w:space="0" w:color="auto"/>
          </w:divBdr>
        </w:div>
      </w:divsChild>
    </w:div>
    <w:div w:id="70859718">
      <w:bodyDiv w:val="1"/>
      <w:marLeft w:val="0"/>
      <w:marRight w:val="0"/>
      <w:marTop w:val="0"/>
      <w:marBottom w:val="0"/>
      <w:divBdr>
        <w:top w:val="none" w:sz="0" w:space="0" w:color="auto"/>
        <w:left w:val="none" w:sz="0" w:space="0" w:color="auto"/>
        <w:bottom w:val="none" w:sz="0" w:space="0" w:color="auto"/>
        <w:right w:val="none" w:sz="0" w:space="0" w:color="auto"/>
      </w:divBdr>
      <w:divsChild>
        <w:div w:id="1932007285">
          <w:marLeft w:val="0"/>
          <w:marRight w:val="0"/>
          <w:marTop w:val="0"/>
          <w:marBottom w:val="0"/>
          <w:divBdr>
            <w:top w:val="none" w:sz="0" w:space="0" w:color="auto"/>
            <w:left w:val="none" w:sz="0" w:space="0" w:color="auto"/>
            <w:bottom w:val="none" w:sz="0" w:space="0" w:color="auto"/>
            <w:right w:val="none" w:sz="0" w:space="0" w:color="auto"/>
          </w:divBdr>
        </w:div>
        <w:div w:id="1974168417">
          <w:marLeft w:val="0"/>
          <w:marRight w:val="0"/>
          <w:marTop w:val="0"/>
          <w:marBottom w:val="0"/>
          <w:divBdr>
            <w:top w:val="none" w:sz="0" w:space="0" w:color="auto"/>
            <w:left w:val="none" w:sz="0" w:space="0" w:color="auto"/>
            <w:bottom w:val="none" w:sz="0" w:space="0" w:color="auto"/>
            <w:right w:val="none" w:sz="0" w:space="0" w:color="auto"/>
          </w:divBdr>
        </w:div>
        <w:div w:id="459499112">
          <w:marLeft w:val="0"/>
          <w:marRight w:val="0"/>
          <w:marTop w:val="0"/>
          <w:marBottom w:val="0"/>
          <w:divBdr>
            <w:top w:val="none" w:sz="0" w:space="0" w:color="auto"/>
            <w:left w:val="none" w:sz="0" w:space="0" w:color="auto"/>
            <w:bottom w:val="none" w:sz="0" w:space="0" w:color="auto"/>
            <w:right w:val="none" w:sz="0" w:space="0" w:color="auto"/>
          </w:divBdr>
        </w:div>
        <w:div w:id="1196230900">
          <w:marLeft w:val="0"/>
          <w:marRight w:val="0"/>
          <w:marTop w:val="0"/>
          <w:marBottom w:val="0"/>
          <w:divBdr>
            <w:top w:val="none" w:sz="0" w:space="0" w:color="auto"/>
            <w:left w:val="none" w:sz="0" w:space="0" w:color="auto"/>
            <w:bottom w:val="none" w:sz="0" w:space="0" w:color="auto"/>
            <w:right w:val="none" w:sz="0" w:space="0" w:color="auto"/>
          </w:divBdr>
        </w:div>
        <w:div w:id="110587819">
          <w:marLeft w:val="0"/>
          <w:marRight w:val="0"/>
          <w:marTop w:val="0"/>
          <w:marBottom w:val="0"/>
          <w:divBdr>
            <w:top w:val="none" w:sz="0" w:space="0" w:color="auto"/>
            <w:left w:val="none" w:sz="0" w:space="0" w:color="auto"/>
            <w:bottom w:val="none" w:sz="0" w:space="0" w:color="auto"/>
            <w:right w:val="none" w:sz="0" w:space="0" w:color="auto"/>
          </w:divBdr>
        </w:div>
        <w:div w:id="377358847">
          <w:marLeft w:val="0"/>
          <w:marRight w:val="0"/>
          <w:marTop w:val="0"/>
          <w:marBottom w:val="0"/>
          <w:divBdr>
            <w:top w:val="none" w:sz="0" w:space="0" w:color="auto"/>
            <w:left w:val="none" w:sz="0" w:space="0" w:color="auto"/>
            <w:bottom w:val="none" w:sz="0" w:space="0" w:color="auto"/>
            <w:right w:val="none" w:sz="0" w:space="0" w:color="auto"/>
          </w:divBdr>
        </w:div>
        <w:div w:id="2004122471">
          <w:marLeft w:val="0"/>
          <w:marRight w:val="0"/>
          <w:marTop w:val="0"/>
          <w:marBottom w:val="0"/>
          <w:divBdr>
            <w:top w:val="none" w:sz="0" w:space="0" w:color="auto"/>
            <w:left w:val="none" w:sz="0" w:space="0" w:color="auto"/>
            <w:bottom w:val="none" w:sz="0" w:space="0" w:color="auto"/>
            <w:right w:val="none" w:sz="0" w:space="0" w:color="auto"/>
          </w:divBdr>
        </w:div>
        <w:div w:id="1461263767">
          <w:marLeft w:val="0"/>
          <w:marRight w:val="0"/>
          <w:marTop w:val="0"/>
          <w:marBottom w:val="0"/>
          <w:divBdr>
            <w:top w:val="none" w:sz="0" w:space="0" w:color="auto"/>
            <w:left w:val="none" w:sz="0" w:space="0" w:color="auto"/>
            <w:bottom w:val="none" w:sz="0" w:space="0" w:color="auto"/>
            <w:right w:val="none" w:sz="0" w:space="0" w:color="auto"/>
          </w:divBdr>
        </w:div>
        <w:div w:id="1071389353">
          <w:marLeft w:val="0"/>
          <w:marRight w:val="0"/>
          <w:marTop w:val="0"/>
          <w:marBottom w:val="0"/>
          <w:divBdr>
            <w:top w:val="none" w:sz="0" w:space="0" w:color="auto"/>
            <w:left w:val="none" w:sz="0" w:space="0" w:color="auto"/>
            <w:bottom w:val="none" w:sz="0" w:space="0" w:color="auto"/>
            <w:right w:val="none" w:sz="0" w:space="0" w:color="auto"/>
          </w:divBdr>
        </w:div>
        <w:div w:id="1504278527">
          <w:marLeft w:val="0"/>
          <w:marRight w:val="0"/>
          <w:marTop w:val="0"/>
          <w:marBottom w:val="0"/>
          <w:divBdr>
            <w:top w:val="none" w:sz="0" w:space="0" w:color="auto"/>
            <w:left w:val="none" w:sz="0" w:space="0" w:color="auto"/>
            <w:bottom w:val="none" w:sz="0" w:space="0" w:color="auto"/>
            <w:right w:val="none" w:sz="0" w:space="0" w:color="auto"/>
          </w:divBdr>
        </w:div>
        <w:div w:id="809636704">
          <w:marLeft w:val="0"/>
          <w:marRight w:val="0"/>
          <w:marTop w:val="0"/>
          <w:marBottom w:val="0"/>
          <w:divBdr>
            <w:top w:val="none" w:sz="0" w:space="0" w:color="auto"/>
            <w:left w:val="none" w:sz="0" w:space="0" w:color="auto"/>
            <w:bottom w:val="none" w:sz="0" w:space="0" w:color="auto"/>
            <w:right w:val="none" w:sz="0" w:space="0" w:color="auto"/>
          </w:divBdr>
        </w:div>
        <w:div w:id="1332366129">
          <w:marLeft w:val="0"/>
          <w:marRight w:val="0"/>
          <w:marTop w:val="0"/>
          <w:marBottom w:val="0"/>
          <w:divBdr>
            <w:top w:val="none" w:sz="0" w:space="0" w:color="auto"/>
            <w:left w:val="none" w:sz="0" w:space="0" w:color="auto"/>
            <w:bottom w:val="none" w:sz="0" w:space="0" w:color="auto"/>
            <w:right w:val="none" w:sz="0" w:space="0" w:color="auto"/>
          </w:divBdr>
        </w:div>
        <w:div w:id="576284458">
          <w:marLeft w:val="0"/>
          <w:marRight w:val="0"/>
          <w:marTop w:val="0"/>
          <w:marBottom w:val="0"/>
          <w:divBdr>
            <w:top w:val="none" w:sz="0" w:space="0" w:color="auto"/>
            <w:left w:val="none" w:sz="0" w:space="0" w:color="auto"/>
            <w:bottom w:val="none" w:sz="0" w:space="0" w:color="auto"/>
            <w:right w:val="none" w:sz="0" w:space="0" w:color="auto"/>
          </w:divBdr>
        </w:div>
        <w:div w:id="1823154558">
          <w:marLeft w:val="0"/>
          <w:marRight w:val="0"/>
          <w:marTop w:val="0"/>
          <w:marBottom w:val="0"/>
          <w:divBdr>
            <w:top w:val="none" w:sz="0" w:space="0" w:color="auto"/>
            <w:left w:val="none" w:sz="0" w:space="0" w:color="auto"/>
            <w:bottom w:val="none" w:sz="0" w:space="0" w:color="auto"/>
            <w:right w:val="none" w:sz="0" w:space="0" w:color="auto"/>
          </w:divBdr>
        </w:div>
        <w:div w:id="1698038926">
          <w:marLeft w:val="0"/>
          <w:marRight w:val="0"/>
          <w:marTop w:val="0"/>
          <w:marBottom w:val="0"/>
          <w:divBdr>
            <w:top w:val="none" w:sz="0" w:space="0" w:color="auto"/>
            <w:left w:val="none" w:sz="0" w:space="0" w:color="auto"/>
            <w:bottom w:val="none" w:sz="0" w:space="0" w:color="auto"/>
            <w:right w:val="none" w:sz="0" w:space="0" w:color="auto"/>
          </w:divBdr>
        </w:div>
        <w:div w:id="1106314778">
          <w:marLeft w:val="0"/>
          <w:marRight w:val="0"/>
          <w:marTop w:val="0"/>
          <w:marBottom w:val="0"/>
          <w:divBdr>
            <w:top w:val="none" w:sz="0" w:space="0" w:color="auto"/>
            <w:left w:val="none" w:sz="0" w:space="0" w:color="auto"/>
            <w:bottom w:val="none" w:sz="0" w:space="0" w:color="auto"/>
            <w:right w:val="none" w:sz="0" w:space="0" w:color="auto"/>
          </w:divBdr>
        </w:div>
        <w:div w:id="621766279">
          <w:marLeft w:val="0"/>
          <w:marRight w:val="0"/>
          <w:marTop w:val="0"/>
          <w:marBottom w:val="0"/>
          <w:divBdr>
            <w:top w:val="none" w:sz="0" w:space="0" w:color="auto"/>
            <w:left w:val="none" w:sz="0" w:space="0" w:color="auto"/>
            <w:bottom w:val="none" w:sz="0" w:space="0" w:color="auto"/>
            <w:right w:val="none" w:sz="0" w:space="0" w:color="auto"/>
          </w:divBdr>
        </w:div>
        <w:div w:id="1776753151">
          <w:marLeft w:val="0"/>
          <w:marRight w:val="0"/>
          <w:marTop w:val="0"/>
          <w:marBottom w:val="0"/>
          <w:divBdr>
            <w:top w:val="none" w:sz="0" w:space="0" w:color="auto"/>
            <w:left w:val="none" w:sz="0" w:space="0" w:color="auto"/>
            <w:bottom w:val="none" w:sz="0" w:space="0" w:color="auto"/>
            <w:right w:val="none" w:sz="0" w:space="0" w:color="auto"/>
          </w:divBdr>
        </w:div>
        <w:div w:id="1630822623">
          <w:marLeft w:val="0"/>
          <w:marRight w:val="0"/>
          <w:marTop w:val="0"/>
          <w:marBottom w:val="0"/>
          <w:divBdr>
            <w:top w:val="none" w:sz="0" w:space="0" w:color="auto"/>
            <w:left w:val="none" w:sz="0" w:space="0" w:color="auto"/>
            <w:bottom w:val="none" w:sz="0" w:space="0" w:color="auto"/>
            <w:right w:val="none" w:sz="0" w:space="0" w:color="auto"/>
          </w:divBdr>
        </w:div>
        <w:div w:id="1953003480">
          <w:marLeft w:val="0"/>
          <w:marRight w:val="0"/>
          <w:marTop w:val="0"/>
          <w:marBottom w:val="0"/>
          <w:divBdr>
            <w:top w:val="none" w:sz="0" w:space="0" w:color="auto"/>
            <w:left w:val="none" w:sz="0" w:space="0" w:color="auto"/>
            <w:bottom w:val="none" w:sz="0" w:space="0" w:color="auto"/>
            <w:right w:val="none" w:sz="0" w:space="0" w:color="auto"/>
          </w:divBdr>
        </w:div>
        <w:div w:id="998771502">
          <w:marLeft w:val="0"/>
          <w:marRight w:val="0"/>
          <w:marTop w:val="0"/>
          <w:marBottom w:val="0"/>
          <w:divBdr>
            <w:top w:val="none" w:sz="0" w:space="0" w:color="auto"/>
            <w:left w:val="none" w:sz="0" w:space="0" w:color="auto"/>
            <w:bottom w:val="none" w:sz="0" w:space="0" w:color="auto"/>
            <w:right w:val="none" w:sz="0" w:space="0" w:color="auto"/>
          </w:divBdr>
        </w:div>
        <w:div w:id="1820538626">
          <w:marLeft w:val="0"/>
          <w:marRight w:val="0"/>
          <w:marTop w:val="0"/>
          <w:marBottom w:val="0"/>
          <w:divBdr>
            <w:top w:val="none" w:sz="0" w:space="0" w:color="auto"/>
            <w:left w:val="none" w:sz="0" w:space="0" w:color="auto"/>
            <w:bottom w:val="none" w:sz="0" w:space="0" w:color="auto"/>
            <w:right w:val="none" w:sz="0" w:space="0" w:color="auto"/>
          </w:divBdr>
        </w:div>
        <w:div w:id="1838617508">
          <w:marLeft w:val="0"/>
          <w:marRight w:val="0"/>
          <w:marTop w:val="0"/>
          <w:marBottom w:val="0"/>
          <w:divBdr>
            <w:top w:val="none" w:sz="0" w:space="0" w:color="auto"/>
            <w:left w:val="none" w:sz="0" w:space="0" w:color="auto"/>
            <w:bottom w:val="none" w:sz="0" w:space="0" w:color="auto"/>
            <w:right w:val="none" w:sz="0" w:space="0" w:color="auto"/>
          </w:divBdr>
        </w:div>
        <w:div w:id="31661749">
          <w:marLeft w:val="0"/>
          <w:marRight w:val="0"/>
          <w:marTop w:val="0"/>
          <w:marBottom w:val="0"/>
          <w:divBdr>
            <w:top w:val="none" w:sz="0" w:space="0" w:color="auto"/>
            <w:left w:val="none" w:sz="0" w:space="0" w:color="auto"/>
            <w:bottom w:val="none" w:sz="0" w:space="0" w:color="auto"/>
            <w:right w:val="none" w:sz="0" w:space="0" w:color="auto"/>
          </w:divBdr>
        </w:div>
      </w:divsChild>
    </w:div>
    <w:div w:id="77406787">
      <w:bodyDiv w:val="1"/>
      <w:marLeft w:val="0"/>
      <w:marRight w:val="0"/>
      <w:marTop w:val="0"/>
      <w:marBottom w:val="0"/>
      <w:divBdr>
        <w:top w:val="none" w:sz="0" w:space="0" w:color="auto"/>
        <w:left w:val="none" w:sz="0" w:space="0" w:color="auto"/>
        <w:bottom w:val="none" w:sz="0" w:space="0" w:color="auto"/>
        <w:right w:val="none" w:sz="0" w:space="0" w:color="auto"/>
      </w:divBdr>
    </w:div>
    <w:div w:id="113334027">
      <w:bodyDiv w:val="1"/>
      <w:marLeft w:val="0"/>
      <w:marRight w:val="0"/>
      <w:marTop w:val="0"/>
      <w:marBottom w:val="0"/>
      <w:divBdr>
        <w:top w:val="none" w:sz="0" w:space="0" w:color="auto"/>
        <w:left w:val="none" w:sz="0" w:space="0" w:color="auto"/>
        <w:bottom w:val="none" w:sz="0" w:space="0" w:color="auto"/>
        <w:right w:val="none" w:sz="0" w:space="0" w:color="auto"/>
      </w:divBdr>
    </w:div>
    <w:div w:id="134950598">
      <w:bodyDiv w:val="1"/>
      <w:marLeft w:val="0"/>
      <w:marRight w:val="0"/>
      <w:marTop w:val="0"/>
      <w:marBottom w:val="0"/>
      <w:divBdr>
        <w:top w:val="none" w:sz="0" w:space="0" w:color="auto"/>
        <w:left w:val="none" w:sz="0" w:space="0" w:color="auto"/>
        <w:bottom w:val="none" w:sz="0" w:space="0" w:color="auto"/>
        <w:right w:val="none" w:sz="0" w:space="0" w:color="auto"/>
      </w:divBdr>
      <w:divsChild>
        <w:div w:id="30695986">
          <w:marLeft w:val="0"/>
          <w:marRight w:val="0"/>
          <w:marTop w:val="0"/>
          <w:marBottom w:val="0"/>
          <w:divBdr>
            <w:top w:val="none" w:sz="0" w:space="0" w:color="auto"/>
            <w:left w:val="none" w:sz="0" w:space="0" w:color="auto"/>
            <w:bottom w:val="none" w:sz="0" w:space="0" w:color="auto"/>
            <w:right w:val="none" w:sz="0" w:space="0" w:color="auto"/>
          </w:divBdr>
        </w:div>
        <w:div w:id="1212303076">
          <w:marLeft w:val="0"/>
          <w:marRight w:val="0"/>
          <w:marTop w:val="0"/>
          <w:marBottom w:val="0"/>
          <w:divBdr>
            <w:top w:val="none" w:sz="0" w:space="0" w:color="auto"/>
            <w:left w:val="none" w:sz="0" w:space="0" w:color="auto"/>
            <w:bottom w:val="none" w:sz="0" w:space="0" w:color="auto"/>
            <w:right w:val="none" w:sz="0" w:space="0" w:color="auto"/>
          </w:divBdr>
        </w:div>
        <w:div w:id="682056589">
          <w:marLeft w:val="0"/>
          <w:marRight w:val="0"/>
          <w:marTop w:val="0"/>
          <w:marBottom w:val="0"/>
          <w:divBdr>
            <w:top w:val="none" w:sz="0" w:space="0" w:color="auto"/>
            <w:left w:val="none" w:sz="0" w:space="0" w:color="auto"/>
            <w:bottom w:val="none" w:sz="0" w:space="0" w:color="auto"/>
            <w:right w:val="none" w:sz="0" w:space="0" w:color="auto"/>
          </w:divBdr>
        </w:div>
        <w:div w:id="1347437685">
          <w:marLeft w:val="0"/>
          <w:marRight w:val="0"/>
          <w:marTop w:val="0"/>
          <w:marBottom w:val="0"/>
          <w:divBdr>
            <w:top w:val="none" w:sz="0" w:space="0" w:color="auto"/>
            <w:left w:val="none" w:sz="0" w:space="0" w:color="auto"/>
            <w:bottom w:val="none" w:sz="0" w:space="0" w:color="auto"/>
            <w:right w:val="none" w:sz="0" w:space="0" w:color="auto"/>
          </w:divBdr>
        </w:div>
        <w:div w:id="1342582318">
          <w:marLeft w:val="0"/>
          <w:marRight w:val="0"/>
          <w:marTop w:val="0"/>
          <w:marBottom w:val="0"/>
          <w:divBdr>
            <w:top w:val="none" w:sz="0" w:space="0" w:color="auto"/>
            <w:left w:val="none" w:sz="0" w:space="0" w:color="auto"/>
            <w:bottom w:val="none" w:sz="0" w:space="0" w:color="auto"/>
            <w:right w:val="none" w:sz="0" w:space="0" w:color="auto"/>
          </w:divBdr>
        </w:div>
        <w:div w:id="759987887">
          <w:marLeft w:val="0"/>
          <w:marRight w:val="0"/>
          <w:marTop w:val="0"/>
          <w:marBottom w:val="0"/>
          <w:divBdr>
            <w:top w:val="none" w:sz="0" w:space="0" w:color="auto"/>
            <w:left w:val="none" w:sz="0" w:space="0" w:color="auto"/>
            <w:bottom w:val="none" w:sz="0" w:space="0" w:color="auto"/>
            <w:right w:val="none" w:sz="0" w:space="0" w:color="auto"/>
          </w:divBdr>
        </w:div>
        <w:div w:id="825707898">
          <w:marLeft w:val="0"/>
          <w:marRight w:val="0"/>
          <w:marTop w:val="0"/>
          <w:marBottom w:val="0"/>
          <w:divBdr>
            <w:top w:val="none" w:sz="0" w:space="0" w:color="auto"/>
            <w:left w:val="none" w:sz="0" w:space="0" w:color="auto"/>
            <w:bottom w:val="none" w:sz="0" w:space="0" w:color="auto"/>
            <w:right w:val="none" w:sz="0" w:space="0" w:color="auto"/>
          </w:divBdr>
        </w:div>
        <w:div w:id="1329360019">
          <w:marLeft w:val="0"/>
          <w:marRight w:val="0"/>
          <w:marTop w:val="0"/>
          <w:marBottom w:val="0"/>
          <w:divBdr>
            <w:top w:val="none" w:sz="0" w:space="0" w:color="auto"/>
            <w:left w:val="none" w:sz="0" w:space="0" w:color="auto"/>
            <w:bottom w:val="none" w:sz="0" w:space="0" w:color="auto"/>
            <w:right w:val="none" w:sz="0" w:space="0" w:color="auto"/>
          </w:divBdr>
        </w:div>
        <w:div w:id="1608855267">
          <w:marLeft w:val="0"/>
          <w:marRight w:val="0"/>
          <w:marTop w:val="0"/>
          <w:marBottom w:val="0"/>
          <w:divBdr>
            <w:top w:val="none" w:sz="0" w:space="0" w:color="auto"/>
            <w:left w:val="none" w:sz="0" w:space="0" w:color="auto"/>
            <w:bottom w:val="none" w:sz="0" w:space="0" w:color="auto"/>
            <w:right w:val="none" w:sz="0" w:space="0" w:color="auto"/>
          </w:divBdr>
        </w:div>
        <w:div w:id="1423601829">
          <w:marLeft w:val="0"/>
          <w:marRight w:val="0"/>
          <w:marTop w:val="0"/>
          <w:marBottom w:val="0"/>
          <w:divBdr>
            <w:top w:val="none" w:sz="0" w:space="0" w:color="auto"/>
            <w:left w:val="none" w:sz="0" w:space="0" w:color="auto"/>
            <w:bottom w:val="none" w:sz="0" w:space="0" w:color="auto"/>
            <w:right w:val="none" w:sz="0" w:space="0" w:color="auto"/>
          </w:divBdr>
        </w:div>
        <w:div w:id="38365705">
          <w:marLeft w:val="0"/>
          <w:marRight w:val="0"/>
          <w:marTop w:val="0"/>
          <w:marBottom w:val="0"/>
          <w:divBdr>
            <w:top w:val="none" w:sz="0" w:space="0" w:color="auto"/>
            <w:left w:val="none" w:sz="0" w:space="0" w:color="auto"/>
            <w:bottom w:val="none" w:sz="0" w:space="0" w:color="auto"/>
            <w:right w:val="none" w:sz="0" w:space="0" w:color="auto"/>
          </w:divBdr>
        </w:div>
      </w:divsChild>
    </w:div>
    <w:div w:id="182981018">
      <w:bodyDiv w:val="1"/>
      <w:marLeft w:val="0"/>
      <w:marRight w:val="0"/>
      <w:marTop w:val="0"/>
      <w:marBottom w:val="0"/>
      <w:divBdr>
        <w:top w:val="none" w:sz="0" w:space="0" w:color="auto"/>
        <w:left w:val="none" w:sz="0" w:space="0" w:color="auto"/>
        <w:bottom w:val="none" w:sz="0" w:space="0" w:color="auto"/>
        <w:right w:val="none" w:sz="0" w:space="0" w:color="auto"/>
      </w:divBdr>
    </w:div>
    <w:div w:id="213085459">
      <w:bodyDiv w:val="1"/>
      <w:marLeft w:val="0"/>
      <w:marRight w:val="0"/>
      <w:marTop w:val="0"/>
      <w:marBottom w:val="0"/>
      <w:divBdr>
        <w:top w:val="none" w:sz="0" w:space="0" w:color="auto"/>
        <w:left w:val="none" w:sz="0" w:space="0" w:color="auto"/>
        <w:bottom w:val="none" w:sz="0" w:space="0" w:color="auto"/>
        <w:right w:val="none" w:sz="0" w:space="0" w:color="auto"/>
      </w:divBdr>
    </w:div>
    <w:div w:id="221137443">
      <w:bodyDiv w:val="1"/>
      <w:marLeft w:val="0"/>
      <w:marRight w:val="0"/>
      <w:marTop w:val="0"/>
      <w:marBottom w:val="0"/>
      <w:divBdr>
        <w:top w:val="none" w:sz="0" w:space="0" w:color="auto"/>
        <w:left w:val="none" w:sz="0" w:space="0" w:color="auto"/>
        <w:bottom w:val="none" w:sz="0" w:space="0" w:color="auto"/>
        <w:right w:val="none" w:sz="0" w:space="0" w:color="auto"/>
      </w:divBdr>
      <w:divsChild>
        <w:div w:id="465120379">
          <w:marLeft w:val="0"/>
          <w:marRight w:val="0"/>
          <w:marTop w:val="75"/>
          <w:marBottom w:val="75"/>
          <w:divBdr>
            <w:top w:val="none" w:sz="0" w:space="0" w:color="auto"/>
            <w:left w:val="none" w:sz="0" w:space="0" w:color="auto"/>
            <w:bottom w:val="none" w:sz="0" w:space="0" w:color="auto"/>
            <w:right w:val="none" w:sz="0" w:space="0" w:color="auto"/>
          </w:divBdr>
          <w:divsChild>
            <w:div w:id="1670714547">
              <w:marLeft w:val="75"/>
              <w:marRight w:val="75"/>
              <w:marTop w:val="0"/>
              <w:marBottom w:val="0"/>
              <w:divBdr>
                <w:top w:val="single" w:sz="6" w:space="8" w:color="333366"/>
                <w:left w:val="single" w:sz="6" w:space="8" w:color="333366"/>
                <w:bottom w:val="single" w:sz="6" w:space="8" w:color="333366"/>
                <w:right w:val="single" w:sz="6" w:space="8" w:color="333366"/>
              </w:divBdr>
              <w:divsChild>
                <w:div w:id="1085028218">
                  <w:marLeft w:val="5"/>
                  <w:marRight w:val="5"/>
                  <w:marTop w:val="2"/>
                  <w:marBottom w:val="2"/>
                  <w:divBdr>
                    <w:top w:val="none" w:sz="0" w:space="0" w:color="auto"/>
                    <w:left w:val="none" w:sz="0" w:space="0" w:color="auto"/>
                    <w:bottom w:val="none" w:sz="0" w:space="0" w:color="auto"/>
                    <w:right w:val="none" w:sz="0" w:space="0" w:color="auto"/>
                  </w:divBdr>
                  <w:divsChild>
                    <w:div w:id="13316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5954">
      <w:bodyDiv w:val="1"/>
      <w:marLeft w:val="0"/>
      <w:marRight w:val="0"/>
      <w:marTop w:val="0"/>
      <w:marBottom w:val="0"/>
      <w:divBdr>
        <w:top w:val="none" w:sz="0" w:space="0" w:color="auto"/>
        <w:left w:val="none" w:sz="0" w:space="0" w:color="auto"/>
        <w:bottom w:val="none" w:sz="0" w:space="0" w:color="auto"/>
        <w:right w:val="none" w:sz="0" w:space="0" w:color="auto"/>
      </w:divBdr>
      <w:divsChild>
        <w:div w:id="924847041">
          <w:marLeft w:val="0"/>
          <w:marRight w:val="0"/>
          <w:marTop w:val="0"/>
          <w:marBottom w:val="0"/>
          <w:divBdr>
            <w:top w:val="none" w:sz="0" w:space="0" w:color="auto"/>
            <w:left w:val="none" w:sz="0" w:space="0" w:color="auto"/>
            <w:bottom w:val="none" w:sz="0" w:space="0" w:color="auto"/>
            <w:right w:val="none" w:sz="0" w:space="0" w:color="auto"/>
          </w:divBdr>
        </w:div>
        <w:div w:id="2018146201">
          <w:marLeft w:val="0"/>
          <w:marRight w:val="0"/>
          <w:marTop w:val="0"/>
          <w:marBottom w:val="0"/>
          <w:divBdr>
            <w:top w:val="none" w:sz="0" w:space="0" w:color="auto"/>
            <w:left w:val="none" w:sz="0" w:space="0" w:color="auto"/>
            <w:bottom w:val="none" w:sz="0" w:space="0" w:color="auto"/>
            <w:right w:val="none" w:sz="0" w:space="0" w:color="auto"/>
          </w:divBdr>
        </w:div>
        <w:div w:id="1645430492">
          <w:marLeft w:val="0"/>
          <w:marRight w:val="0"/>
          <w:marTop w:val="0"/>
          <w:marBottom w:val="0"/>
          <w:divBdr>
            <w:top w:val="none" w:sz="0" w:space="0" w:color="auto"/>
            <w:left w:val="none" w:sz="0" w:space="0" w:color="auto"/>
            <w:bottom w:val="none" w:sz="0" w:space="0" w:color="auto"/>
            <w:right w:val="none" w:sz="0" w:space="0" w:color="auto"/>
          </w:divBdr>
        </w:div>
        <w:div w:id="255359231">
          <w:marLeft w:val="0"/>
          <w:marRight w:val="0"/>
          <w:marTop w:val="0"/>
          <w:marBottom w:val="0"/>
          <w:divBdr>
            <w:top w:val="none" w:sz="0" w:space="0" w:color="auto"/>
            <w:left w:val="none" w:sz="0" w:space="0" w:color="auto"/>
            <w:bottom w:val="none" w:sz="0" w:space="0" w:color="auto"/>
            <w:right w:val="none" w:sz="0" w:space="0" w:color="auto"/>
          </w:divBdr>
        </w:div>
        <w:div w:id="99227241">
          <w:marLeft w:val="0"/>
          <w:marRight w:val="0"/>
          <w:marTop w:val="0"/>
          <w:marBottom w:val="0"/>
          <w:divBdr>
            <w:top w:val="none" w:sz="0" w:space="0" w:color="auto"/>
            <w:left w:val="none" w:sz="0" w:space="0" w:color="auto"/>
            <w:bottom w:val="none" w:sz="0" w:space="0" w:color="auto"/>
            <w:right w:val="none" w:sz="0" w:space="0" w:color="auto"/>
          </w:divBdr>
        </w:div>
        <w:div w:id="982123898">
          <w:marLeft w:val="0"/>
          <w:marRight w:val="0"/>
          <w:marTop w:val="0"/>
          <w:marBottom w:val="0"/>
          <w:divBdr>
            <w:top w:val="none" w:sz="0" w:space="0" w:color="auto"/>
            <w:left w:val="none" w:sz="0" w:space="0" w:color="auto"/>
            <w:bottom w:val="none" w:sz="0" w:space="0" w:color="auto"/>
            <w:right w:val="none" w:sz="0" w:space="0" w:color="auto"/>
          </w:divBdr>
        </w:div>
        <w:div w:id="574319676">
          <w:marLeft w:val="0"/>
          <w:marRight w:val="0"/>
          <w:marTop w:val="0"/>
          <w:marBottom w:val="0"/>
          <w:divBdr>
            <w:top w:val="none" w:sz="0" w:space="0" w:color="auto"/>
            <w:left w:val="none" w:sz="0" w:space="0" w:color="auto"/>
            <w:bottom w:val="none" w:sz="0" w:space="0" w:color="auto"/>
            <w:right w:val="none" w:sz="0" w:space="0" w:color="auto"/>
          </w:divBdr>
        </w:div>
        <w:div w:id="1476023905">
          <w:marLeft w:val="0"/>
          <w:marRight w:val="0"/>
          <w:marTop w:val="0"/>
          <w:marBottom w:val="0"/>
          <w:divBdr>
            <w:top w:val="none" w:sz="0" w:space="0" w:color="auto"/>
            <w:left w:val="none" w:sz="0" w:space="0" w:color="auto"/>
            <w:bottom w:val="none" w:sz="0" w:space="0" w:color="auto"/>
            <w:right w:val="none" w:sz="0" w:space="0" w:color="auto"/>
          </w:divBdr>
        </w:div>
        <w:div w:id="1873378878">
          <w:marLeft w:val="0"/>
          <w:marRight w:val="0"/>
          <w:marTop w:val="0"/>
          <w:marBottom w:val="0"/>
          <w:divBdr>
            <w:top w:val="none" w:sz="0" w:space="0" w:color="auto"/>
            <w:left w:val="none" w:sz="0" w:space="0" w:color="auto"/>
            <w:bottom w:val="none" w:sz="0" w:space="0" w:color="auto"/>
            <w:right w:val="none" w:sz="0" w:space="0" w:color="auto"/>
          </w:divBdr>
        </w:div>
        <w:div w:id="1001665344">
          <w:marLeft w:val="0"/>
          <w:marRight w:val="0"/>
          <w:marTop w:val="0"/>
          <w:marBottom w:val="0"/>
          <w:divBdr>
            <w:top w:val="none" w:sz="0" w:space="0" w:color="auto"/>
            <w:left w:val="none" w:sz="0" w:space="0" w:color="auto"/>
            <w:bottom w:val="none" w:sz="0" w:space="0" w:color="auto"/>
            <w:right w:val="none" w:sz="0" w:space="0" w:color="auto"/>
          </w:divBdr>
        </w:div>
        <w:div w:id="1011221021">
          <w:marLeft w:val="0"/>
          <w:marRight w:val="0"/>
          <w:marTop w:val="0"/>
          <w:marBottom w:val="0"/>
          <w:divBdr>
            <w:top w:val="none" w:sz="0" w:space="0" w:color="auto"/>
            <w:left w:val="none" w:sz="0" w:space="0" w:color="auto"/>
            <w:bottom w:val="none" w:sz="0" w:space="0" w:color="auto"/>
            <w:right w:val="none" w:sz="0" w:space="0" w:color="auto"/>
          </w:divBdr>
        </w:div>
      </w:divsChild>
    </w:div>
    <w:div w:id="276521711">
      <w:bodyDiv w:val="1"/>
      <w:marLeft w:val="0"/>
      <w:marRight w:val="0"/>
      <w:marTop w:val="0"/>
      <w:marBottom w:val="0"/>
      <w:divBdr>
        <w:top w:val="none" w:sz="0" w:space="0" w:color="auto"/>
        <w:left w:val="none" w:sz="0" w:space="0" w:color="auto"/>
        <w:bottom w:val="none" w:sz="0" w:space="0" w:color="auto"/>
        <w:right w:val="none" w:sz="0" w:space="0" w:color="auto"/>
      </w:divBdr>
    </w:div>
    <w:div w:id="331221926">
      <w:bodyDiv w:val="1"/>
      <w:marLeft w:val="0"/>
      <w:marRight w:val="0"/>
      <w:marTop w:val="0"/>
      <w:marBottom w:val="0"/>
      <w:divBdr>
        <w:top w:val="none" w:sz="0" w:space="0" w:color="auto"/>
        <w:left w:val="none" w:sz="0" w:space="0" w:color="auto"/>
        <w:bottom w:val="none" w:sz="0" w:space="0" w:color="auto"/>
        <w:right w:val="none" w:sz="0" w:space="0" w:color="auto"/>
      </w:divBdr>
    </w:div>
    <w:div w:id="453717095">
      <w:bodyDiv w:val="1"/>
      <w:marLeft w:val="0"/>
      <w:marRight w:val="0"/>
      <w:marTop w:val="0"/>
      <w:marBottom w:val="0"/>
      <w:divBdr>
        <w:top w:val="none" w:sz="0" w:space="0" w:color="auto"/>
        <w:left w:val="none" w:sz="0" w:space="0" w:color="auto"/>
        <w:bottom w:val="none" w:sz="0" w:space="0" w:color="auto"/>
        <w:right w:val="none" w:sz="0" w:space="0" w:color="auto"/>
      </w:divBdr>
      <w:divsChild>
        <w:div w:id="425345271">
          <w:marLeft w:val="0"/>
          <w:marRight w:val="0"/>
          <w:marTop w:val="0"/>
          <w:marBottom w:val="0"/>
          <w:divBdr>
            <w:top w:val="none" w:sz="0" w:space="0" w:color="auto"/>
            <w:left w:val="none" w:sz="0" w:space="0" w:color="auto"/>
            <w:bottom w:val="none" w:sz="0" w:space="0" w:color="auto"/>
            <w:right w:val="none" w:sz="0" w:space="0" w:color="auto"/>
          </w:divBdr>
        </w:div>
        <w:div w:id="1818839003">
          <w:marLeft w:val="0"/>
          <w:marRight w:val="0"/>
          <w:marTop w:val="0"/>
          <w:marBottom w:val="0"/>
          <w:divBdr>
            <w:top w:val="none" w:sz="0" w:space="0" w:color="auto"/>
            <w:left w:val="none" w:sz="0" w:space="0" w:color="auto"/>
            <w:bottom w:val="none" w:sz="0" w:space="0" w:color="auto"/>
            <w:right w:val="none" w:sz="0" w:space="0" w:color="auto"/>
          </w:divBdr>
        </w:div>
        <w:div w:id="1252087466">
          <w:marLeft w:val="0"/>
          <w:marRight w:val="0"/>
          <w:marTop w:val="0"/>
          <w:marBottom w:val="0"/>
          <w:divBdr>
            <w:top w:val="none" w:sz="0" w:space="0" w:color="auto"/>
            <w:left w:val="none" w:sz="0" w:space="0" w:color="auto"/>
            <w:bottom w:val="none" w:sz="0" w:space="0" w:color="auto"/>
            <w:right w:val="none" w:sz="0" w:space="0" w:color="auto"/>
          </w:divBdr>
        </w:div>
        <w:div w:id="1499687898">
          <w:marLeft w:val="0"/>
          <w:marRight w:val="0"/>
          <w:marTop w:val="0"/>
          <w:marBottom w:val="0"/>
          <w:divBdr>
            <w:top w:val="none" w:sz="0" w:space="0" w:color="auto"/>
            <w:left w:val="none" w:sz="0" w:space="0" w:color="auto"/>
            <w:bottom w:val="none" w:sz="0" w:space="0" w:color="auto"/>
            <w:right w:val="none" w:sz="0" w:space="0" w:color="auto"/>
          </w:divBdr>
        </w:div>
        <w:div w:id="679237827">
          <w:marLeft w:val="0"/>
          <w:marRight w:val="0"/>
          <w:marTop w:val="0"/>
          <w:marBottom w:val="0"/>
          <w:divBdr>
            <w:top w:val="none" w:sz="0" w:space="0" w:color="auto"/>
            <w:left w:val="none" w:sz="0" w:space="0" w:color="auto"/>
            <w:bottom w:val="none" w:sz="0" w:space="0" w:color="auto"/>
            <w:right w:val="none" w:sz="0" w:space="0" w:color="auto"/>
          </w:divBdr>
        </w:div>
        <w:div w:id="1140269998">
          <w:marLeft w:val="0"/>
          <w:marRight w:val="0"/>
          <w:marTop w:val="0"/>
          <w:marBottom w:val="0"/>
          <w:divBdr>
            <w:top w:val="none" w:sz="0" w:space="0" w:color="auto"/>
            <w:left w:val="none" w:sz="0" w:space="0" w:color="auto"/>
            <w:bottom w:val="none" w:sz="0" w:space="0" w:color="auto"/>
            <w:right w:val="none" w:sz="0" w:space="0" w:color="auto"/>
          </w:divBdr>
        </w:div>
        <w:div w:id="1838691957">
          <w:marLeft w:val="0"/>
          <w:marRight w:val="0"/>
          <w:marTop w:val="0"/>
          <w:marBottom w:val="0"/>
          <w:divBdr>
            <w:top w:val="none" w:sz="0" w:space="0" w:color="auto"/>
            <w:left w:val="none" w:sz="0" w:space="0" w:color="auto"/>
            <w:bottom w:val="none" w:sz="0" w:space="0" w:color="auto"/>
            <w:right w:val="none" w:sz="0" w:space="0" w:color="auto"/>
          </w:divBdr>
        </w:div>
        <w:div w:id="956258400">
          <w:marLeft w:val="0"/>
          <w:marRight w:val="0"/>
          <w:marTop w:val="0"/>
          <w:marBottom w:val="0"/>
          <w:divBdr>
            <w:top w:val="none" w:sz="0" w:space="0" w:color="auto"/>
            <w:left w:val="none" w:sz="0" w:space="0" w:color="auto"/>
            <w:bottom w:val="none" w:sz="0" w:space="0" w:color="auto"/>
            <w:right w:val="none" w:sz="0" w:space="0" w:color="auto"/>
          </w:divBdr>
        </w:div>
        <w:div w:id="2086536253">
          <w:marLeft w:val="0"/>
          <w:marRight w:val="0"/>
          <w:marTop w:val="0"/>
          <w:marBottom w:val="0"/>
          <w:divBdr>
            <w:top w:val="none" w:sz="0" w:space="0" w:color="auto"/>
            <w:left w:val="none" w:sz="0" w:space="0" w:color="auto"/>
            <w:bottom w:val="none" w:sz="0" w:space="0" w:color="auto"/>
            <w:right w:val="none" w:sz="0" w:space="0" w:color="auto"/>
          </w:divBdr>
        </w:div>
        <w:div w:id="859470559">
          <w:marLeft w:val="0"/>
          <w:marRight w:val="0"/>
          <w:marTop w:val="0"/>
          <w:marBottom w:val="0"/>
          <w:divBdr>
            <w:top w:val="none" w:sz="0" w:space="0" w:color="auto"/>
            <w:left w:val="none" w:sz="0" w:space="0" w:color="auto"/>
            <w:bottom w:val="none" w:sz="0" w:space="0" w:color="auto"/>
            <w:right w:val="none" w:sz="0" w:space="0" w:color="auto"/>
          </w:divBdr>
        </w:div>
        <w:div w:id="1747994046">
          <w:marLeft w:val="0"/>
          <w:marRight w:val="0"/>
          <w:marTop w:val="0"/>
          <w:marBottom w:val="0"/>
          <w:divBdr>
            <w:top w:val="none" w:sz="0" w:space="0" w:color="auto"/>
            <w:left w:val="none" w:sz="0" w:space="0" w:color="auto"/>
            <w:bottom w:val="none" w:sz="0" w:space="0" w:color="auto"/>
            <w:right w:val="none" w:sz="0" w:space="0" w:color="auto"/>
          </w:divBdr>
        </w:div>
      </w:divsChild>
    </w:div>
    <w:div w:id="491915817">
      <w:bodyDiv w:val="1"/>
      <w:marLeft w:val="0"/>
      <w:marRight w:val="0"/>
      <w:marTop w:val="0"/>
      <w:marBottom w:val="0"/>
      <w:divBdr>
        <w:top w:val="none" w:sz="0" w:space="0" w:color="auto"/>
        <w:left w:val="none" w:sz="0" w:space="0" w:color="auto"/>
        <w:bottom w:val="none" w:sz="0" w:space="0" w:color="auto"/>
        <w:right w:val="none" w:sz="0" w:space="0" w:color="auto"/>
      </w:divBdr>
    </w:div>
    <w:div w:id="610626352">
      <w:bodyDiv w:val="1"/>
      <w:marLeft w:val="0"/>
      <w:marRight w:val="0"/>
      <w:marTop w:val="0"/>
      <w:marBottom w:val="0"/>
      <w:divBdr>
        <w:top w:val="none" w:sz="0" w:space="0" w:color="auto"/>
        <w:left w:val="none" w:sz="0" w:space="0" w:color="auto"/>
        <w:bottom w:val="none" w:sz="0" w:space="0" w:color="auto"/>
        <w:right w:val="none" w:sz="0" w:space="0" w:color="auto"/>
      </w:divBdr>
    </w:div>
    <w:div w:id="820318372">
      <w:bodyDiv w:val="1"/>
      <w:marLeft w:val="0"/>
      <w:marRight w:val="0"/>
      <w:marTop w:val="0"/>
      <w:marBottom w:val="0"/>
      <w:divBdr>
        <w:top w:val="none" w:sz="0" w:space="0" w:color="auto"/>
        <w:left w:val="none" w:sz="0" w:space="0" w:color="auto"/>
        <w:bottom w:val="none" w:sz="0" w:space="0" w:color="auto"/>
        <w:right w:val="none" w:sz="0" w:space="0" w:color="auto"/>
      </w:divBdr>
      <w:divsChild>
        <w:div w:id="641544764">
          <w:marLeft w:val="0"/>
          <w:marRight w:val="0"/>
          <w:marTop w:val="75"/>
          <w:marBottom w:val="75"/>
          <w:divBdr>
            <w:top w:val="none" w:sz="0" w:space="0" w:color="auto"/>
            <w:left w:val="none" w:sz="0" w:space="0" w:color="auto"/>
            <w:bottom w:val="none" w:sz="0" w:space="0" w:color="auto"/>
            <w:right w:val="none" w:sz="0" w:space="0" w:color="auto"/>
          </w:divBdr>
          <w:divsChild>
            <w:div w:id="319619076">
              <w:marLeft w:val="75"/>
              <w:marRight w:val="75"/>
              <w:marTop w:val="0"/>
              <w:marBottom w:val="0"/>
              <w:divBdr>
                <w:top w:val="single" w:sz="6" w:space="8" w:color="333366"/>
                <w:left w:val="single" w:sz="6" w:space="8" w:color="333366"/>
                <w:bottom w:val="single" w:sz="6" w:space="8" w:color="333366"/>
                <w:right w:val="single" w:sz="6" w:space="8" w:color="333366"/>
              </w:divBdr>
              <w:divsChild>
                <w:div w:id="2034450780">
                  <w:marLeft w:val="5"/>
                  <w:marRight w:val="5"/>
                  <w:marTop w:val="2"/>
                  <w:marBottom w:val="2"/>
                  <w:divBdr>
                    <w:top w:val="none" w:sz="0" w:space="0" w:color="auto"/>
                    <w:left w:val="none" w:sz="0" w:space="0" w:color="auto"/>
                    <w:bottom w:val="none" w:sz="0" w:space="0" w:color="auto"/>
                    <w:right w:val="none" w:sz="0" w:space="0" w:color="auto"/>
                  </w:divBdr>
                  <w:divsChild>
                    <w:div w:id="142229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255555">
      <w:bodyDiv w:val="1"/>
      <w:marLeft w:val="0"/>
      <w:marRight w:val="0"/>
      <w:marTop w:val="0"/>
      <w:marBottom w:val="0"/>
      <w:divBdr>
        <w:top w:val="none" w:sz="0" w:space="0" w:color="auto"/>
        <w:left w:val="none" w:sz="0" w:space="0" w:color="auto"/>
        <w:bottom w:val="none" w:sz="0" w:space="0" w:color="auto"/>
        <w:right w:val="none" w:sz="0" w:space="0" w:color="auto"/>
      </w:divBdr>
    </w:div>
    <w:div w:id="1244339638">
      <w:bodyDiv w:val="1"/>
      <w:marLeft w:val="0"/>
      <w:marRight w:val="0"/>
      <w:marTop w:val="0"/>
      <w:marBottom w:val="0"/>
      <w:divBdr>
        <w:top w:val="none" w:sz="0" w:space="0" w:color="auto"/>
        <w:left w:val="none" w:sz="0" w:space="0" w:color="auto"/>
        <w:bottom w:val="none" w:sz="0" w:space="0" w:color="auto"/>
        <w:right w:val="none" w:sz="0" w:space="0" w:color="auto"/>
      </w:divBdr>
    </w:div>
    <w:div w:id="1287350463">
      <w:bodyDiv w:val="1"/>
      <w:marLeft w:val="0"/>
      <w:marRight w:val="0"/>
      <w:marTop w:val="0"/>
      <w:marBottom w:val="0"/>
      <w:divBdr>
        <w:top w:val="none" w:sz="0" w:space="0" w:color="auto"/>
        <w:left w:val="none" w:sz="0" w:space="0" w:color="auto"/>
        <w:bottom w:val="none" w:sz="0" w:space="0" w:color="auto"/>
        <w:right w:val="none" w:sz="0" w:space="0" w:color="auto"/>
      </w:divBdr>
    </w:div>
    <w:div w:id="1398743828">
      <w:bodyDiv w:val="1"/>
      <w:marLeft w:val="0"/>
      <w:marRight w:val="0"/>
      <w:marTop w:val="0"/>
      <w:marBottom w:val="0"/>
      <w:divBdr>
        <w:top w:val="none" w:sz="0" w:space="0" w:color="auto"/>
        <w:left w:val="none" w:sz="0" w:space="0" w:color="auto"/>
        <w:bottom w:val="none" w:sz="0" w:space="0" w:color="auto"/>
        <w:right w:val="none" w:sz="0" w:space="0" w:color="auto"/>
      </w:divBdr>
    </w:div>
    <w:div w:id="1447043857">
      <w:bodyDiv w:val="1"/>
      <w:marLeft w:val="0"/>
      <w:marRight w:val="0"/>
      <w:marTop w:val="0"/>
      <w:marBottom w:val="0"/>
      <w:divBdr>
        <w:top w:val="none" w:sz="0" w:space="0" w:color="auto"/>
        <w:left w:val="none" w:sz="0" w:space="0" w:color="auto"/>
        <w:bottom w:val="none" w:sz="0" w:space="0" w:color="auto"/>
        <w:right w:val="none" w:sz="0" w:space="0" w:color="auto"/>
      </w:divBdr>
    </w:div>
    <w:div w:id="1588727205">
      <w:bodyDiv w:val="1"/>
      <w:marLeft w:val="0"/>
      <w:marRight w:val="0"/>
      <w:marTop w:val="0"/>
      <w:marBottom w:val="0"/>
      <w:divBdr>
        <w:top w:val="none" w:sz="0" w:space="0" w:color="auto"/>
        <w:left w:val="none" w:sz="0" w:space="0" w:color="auto"/>
        <w:bottom w:val="none" w:sz="0" w:space="0" w:color="auto"/>
        <w:right w:val="none" w:sz="0" w:space="0" w:color="auto"/>
      </w:divBdr>
    </w:div>
    <w:div w:id="1665011078">
      <w:bodyDiv w:val="1"/>
      <w:marLeft w:val="0"/>
      <w:marRight w:val="0"/>
      <w:marTop w:val="0"/>
      <w:marBottom w:val="0"/>
      <w:divBdr>
        <w:top w:val="none" w:sz="0" w:space="0" w:color="auto"/>
        <w:left w:val="none" w:sz="0" w:space="0" w:color="auto"/>
        <w:bottom w:val="none" w:sz="0" w:space="0" w:color="auto"/>
        <w:right w:val="none" w:sz="0" w:space="0" w:color="auto"/>
      </w:divBdr>
    </w:div>
    <w:div w:id="1668094659">
      <w:bodyDiv w:val="1"/>
      <w:marLeft w:val="0"/>
      <w:marRight w:val="0"/>
      <w:marTop w:val="0"/>
      <w:marBottom w:val="0"/>
      <w:divBdr>
        <w:top w:val="none" w:sz="0" w:space="0" w:color="auto"/>
        <w:left w:val="none" w:sz="0" w:space="0" w:color="auto"/>
        <w:bottom w:val="none" w:sz="0" w:space="0" w:color="auto"/>
        <w:right w:val="none" w:sz="0" w:space="0" w:color="auto"/>
      </w:divBdr>
    </w:div>
    <w:div w:id="1834947532">
      <w:bodyDiv w:val="1"/>
      <w:marLeft w:val="0"/>
      <w:marRight w:val="0"/>
      <w:marTop w:val="0"/>
      <w:marBottom w:val="0"/>
      <w:divBdr>
        <w:top w:val="none" w:sz="0" w:space="0" w:color="auto"/>
        <w:left w:val="none" w:sz="0" w:space="0" w:color="auto"/>
        <w:bottom w:val="none" w:sz="0" w:space="0" w:color="auto"/>
        <w:right w:val="none" w:sz="0" w:space="0" w:color="auto"/>
      </w:divBdr>
      <w:divsChild>
        <w:div w:id="596600408">
          <w:marLeft w:val="0"/>
          <w:marRight w:val="0"/>
          <w:marTop w:val="0"/>
          <w:marBottom w:val="0"/>
          <w:divBdr>
            <w:top w:val="none" w:sz="0" w:space="0" w:color="auto"/>
            <w:left w:val="none" w:sz="0" w:space="0" w:color="auto"/>
            <w:bottom w:val="none" w:sz="0" w:space="0" w:color="auto"/>
            <w:right w:val="none" w:sz="0" w:space="0" w:color="auto"/>
          </w:divBdr>
        </w:div>
        <w:div w:id="1387332706">
          <w:marLeft w:val="0"/>
          <w:marRight w:val="0"/>
          <w:marTop w:val="0"/>
          <w:marBottom w:val="0"/>
          <w:divBdr>
            <w:top w:val="none" w:sz="0" w:space="0" w:color="auto"/>
            <w:left w:val="none" w:sz="0" w:space="0" w:color="auto"/>
            <w:bottom w:val="none" w:sz="0" w:space="0" w:color="auto"/>
            <w:right w:val="none" w:sz="0" w:space="0" w:color="auto"/>
          </w:divBdr>
        </w:div>
        <w:div w:id="954017591">
          <w:marLeft w:val="0"/>
          <w:marRight w:val="0"/>
          <w:marTop w:val="0"/>
          <w:marBottom w:val="0"/>
          <w:divBdr>
            <w:top w:val="none" w:sz="0" w:space="0" w:color="auto"/>
            <w:left w:val="none" w:sz="0" w:space="0" w:color="auto"/>
            <w:bottom w:val="none" w:sz="0" w:space="0" w:color="auto"/>
            <w:right w:val="none" w:sz="0" w:space="0" w:color="auto"/>
          </w:divBdr>
        </w:div>
        <w:div w:id="1927767171">
          <w:marLeft w:val="0"/>
          <w:marRight w:val="0"/>
          <w:marTop w:val="0"/>
          <w:marBottom w:val="0"/>
          <w:divBdr>
            <w:top w:val="none" w:sz="0" w:space="0" w:color="auto"/>
            <w:left w:val="none" w:sz="0" w:space="0" w:color="auto"/>
            <w:bottom w:val="none" w:sz="0" w:space="0" w:color="auto"/>
            <w:right w:val="none" w:sz="0" w:space="0" w:color="auto"/>
          </w:divBdr>
        </w:div>
        <w:div w:id="217057354">
          <w:marLeft w:val="0"/>
          <w:marRight w:val="0"/>
          <w:marTop w:val="0"/>
          <w:marBottom w:val="0"/>
          <w:divBdr>
            <w:top w:val="none" w:sz="0" w:space="0" w:color="auto"/>
            <w:left w:val="none" w:sz="0" w:space="0" w:color="auto"/>
            <w:bottom w:val="none" w:sz="0" w:space="0" w:color="auto"/>
            <w:right w:val="none" w:sz="0" w:space="0" w:color="auto"/>
          </w:divBdr>
        </w:div>
        <w:div w:id="2057658334">
          <w:marLeft w:val="0"/>
          <w:marRight w:val="0"/>
          <w:marTop w:val="0"/>
          <w:marBottom w:val="0"/>
          <w:divBdr>
            <w:top w:val="none" w:sz="0" w:space="0" w:color="auto"/>
            <w:left w:val="none" w:sz="0" w:space="0" w:color="auto"/>
            <w:bottom w:val="none" w:sz="0" w:space="0" w:color="auto"/>
            <w:right w:val="none" w:sz="0" w:space="0" w:color="auto"/>
          </w:divBdr>
        </w:div>
        <w:div w:id="1994673561">
          <w:marLeft w:val="0"/>
          <w:marRight w:val="0"/>
          <w:marTop w:val="0"/>
          <w:marBottom w:val="0"/>
          <w:divBdr>
            <w:top w:val="none" w:sz="0" w:space="0" w:color="auto"/>
            <w:left w:val="none" w:sz="0" w:space="0" w:color="auto"/>
            <w:bottom w:val="none" w:sz="0" w:space="0" w:color="auto"/>
            <w:right w:val="none" w:sz="0" w:space="0" w:color="auto"/>
          </w:divBdr>
        </w:div>
        <w:div w:id="69931939">
          <w:marLeft w:val="0"/>
          <w:marRight w:val="0"/>
          <w:marTop w:val="0"/>
          <w:marBottom w:val="0"/>
          <w:divBdr>
            <w:top w:val="none" w:sz="0" w:space="0" w:color="auto"/>
            <w:left w:val="none" w:sz="0" w:space="0" w:color="auto"/>
            <w:bottom w:val="none" w:sz="0" w:space="0" w:color="auto"/>
            <w:right w:val="none" w:sz="0" w:space="0" w:color="auto"/>
          </w:divBdr>
        </w:div>
        <w:div w:id="1923686522">
          <w:marLeft w:val="0"/>
          <w:marRight w:val="0"/>
          <w:marTop w:val="0"/>
          <w:marBottom w:val="0"/>
          <w:divBdr>
            <w:top w:val="none" w:sz="0" w:space="0" w:color="auto"/>
            <w:left w:val="none" w:sz="0" w:space="0" w:color="auto"/>
            <w:bottom w:val="none" w:sz="0" w:space="0" w:color="auto"/>
            <w:right w:val="none" w:sz="0" w:space="0" w:color="auto"/>
          </w:divBdr>
        </w:div>
        <w:div w:id="2031642115">
          <w:marLeft w:val="0"/>
          <w:marRight w:val="0"/>
          <w:marTop w:val="0"/>
          <w:marBottom w:val="0"/>
          <w:divBdr>
            <w:top w:val="none" w:sz="0" w:space="0" w:color="auto"/>
            <w:left w:val="none" w:sz="0" w:space="0" w:color="auto"/>
            <w:bottom w:val="none" w:sz="0" w:space="0" w:color="auto"/>
            <w:right w:val="none" w:sz="0" w:space="0" w:color="auto"/>
          </w:divBdr>
        </w:div>
        <w:div w:id="440691344">
          <w:marLeft w:val="0"/>
          <w:marRight w:val="0"/>
          <w:marTop w:val="0"/>
          <w:marBottom w:val="0"/>
          <w:divBdr>
            <w:top w:val="none" w:sz="0" w:space="0" w:color="auto"/>
            <w:left w:val="none" w:sz="0" w:space="0" w:color="auto"/>
            <w:bottom w:val="none" w:sz="0" w:space="0" w:color="auto"/>
            <w:right w:val="none" w:sz="0" w:space="0" w:color="auto"/>
          </w:divBdr>
        </w:div>
        <w:div w:id="1197962810">
          <w:marLeft w:val="0"/>
          <w:marRight w:val="0"/>
          <w:marTop w:val="0"/>
          <w:marBottom w:val="0"/>
          <w:divBdr>
            <w:top w:val="none" w:sz="0" w:space="0" w:color="auto"/>
            <w:left w:val="none" w:sz="0" w:space="0" w:color="auto"/>
            <w:bottom w:val="none" w:sz="0" w:space="0" w:color="auto"/>
            <w:right w:val="none" w:sz="0" w:space="0" w:color="auto"/>
          </w:divBdr>
        </w:div>
        <w:div w:id="914821174">
          <w:marLeft w:val="0"/>
          <w:marRight w:val="0"/>
          <w:marTop w:val="0"/>
          <w:marBottom w:val="0"/>
          <w:divBdr>
            <w:top w:val="none" w:sz="0" w:space="0" w:color="auto"/>
            <w:left w:val="none" w:sz="0" w:space="0" w:color="auto"/>
            <w:bottom w:val="none" w:sz="0" w:space="0" w:color="auto"/>
            <w:right w:val="none" w:sz="0" w:space="0" w:color="auto"/>
          </w:divBdr>
        </w:div>
        <w:div w:id="1926450773">
          <w:marLeft w:val="0"/>
          <w:marRight w:val="0"/>
          <w:marTop w:val="0"/>
          <w:marBottom w:val="0"/>
          <w:divBdr>
            <w:top w:val="none" w:sz="0" w:space="0" w:color="auto"/>
            <w:left w:val="none" w:sz="0" w:space="0" w:color="auto"/>
            <w:bottom w:val="none" w:sz="0" w:space="0" w:color="auto"/>
            <w:right w:val="none" w:sz="0" w:space="0" w:color="auto"/>
          </w:divBdr>
        </w:div>
        <w:div w:id="1064571288">
          <w:marLeft w:val="0"/>
          <w:marRight w:val="0"/>
          <w:marTop w:val="0"/>
          <w:marBottom w:val="0"/>
          <w:divBdr>
            <w:top w:val="none" w:sz="0" w:space="0" w:color="auto"/>
            <w:left w:val="none" w:sz="0" w:space="0" w:color="auto"/>
            <w:bottom w:val="none" w:sz="0" w:space="0" w:color="auto"/>
            <w:right w:val="none" w:sz="0" w:space="0" w:color="auto"/>
          </w:divBdr>
        </w:div>
        <w:div w:id="1969358028">
          <w:marLeft w:val="0"/>
          <w:marRight w:val="0"/>
          <w:marTop w:val="0"/>
          <w:marBottom w:val="0"/>
          <w:divBdr>
            <w:top w:val="none" w:sz="0" w:space="0" w:color="auto"/>
            <w:left w:val="none" w:sz="0" w:space="0" w:color="auto"/>
            <w:bottom w:val="none" w:sz="0" w:space="0" w:color="auto"/>
            <w:right w:val="none" w:sz="0" w:space="0" w:color="auto"/>
          </w:divBdr>
        </w:div>
        <w:div w:id="371539295">
          <w:marLeft w:val="0"/>
          <w:marRight w:val="0"/>
          <w:marTop w:val="0"/>
          <w:marBottom w:val="0"/>
          <w:divBdr>
            <w:top w:val="none" w:sz="0" w:space="0" w:color="auto"/>
            <w:left w:val="none" w:sz="0" w:space="0" w:color="auto"/>
            <w:bottom w:val="none" w:sz="0" w:space="0" w:color="auto"/>
            <w:right w:val="none" w:sz="0" w:space="0" w:color="auto"/>
          </w:divBdr>
        </w:div>
        <w:div w:id="2028366981">
          <w:marLeft w:val="0"/>
          <w:marRight w:val="0"/>
          <w:marTop w:val="0"/>
          <w:marBottom w:val="0"/>
          <w:divBdr>
            <w:top w:val="none" w:sz="0" w:space="0" w:color="auto"/>
            <w:left w:val="none" w:sz="0" w:space="0" w:color="auto"/>
            <w:bottom w:val="none" w:sz="0" w:space="0" w:color="auto"/>
            <w:right w:val="none" w:sz="0" w:space="0" w:color="auto"/>
          </w:divBdr>
        </w:div>
        <w:div w:id="1678652600">
          <w:marLeft w:val="0"/>
          <w:marRight w:val="0"/>
          <w:marTop w:val="0"/>
          <w:marBottom w:val="0"/>
          <w:divBdr>
            <w:top w:val="none" w:sz="0" w:space="0" w:color="auto"/>
            <w:left w:val="none" w:sz="0" w:space="0" w:color="auto"/>
            <w:bottom w:val="none" w:sz="0" w:space="0" w:color="auto"/>
            <w:right w:val="none" w:sz="0" w:space="0" w:color="auto"/>
          </w:divBdr>
        </w:div>
        <w:div w:id="99568367">
          <w:marLeft w:val="0"/>
          <w:marRight w:val="0"/>
          <w:marTop w:val="0"/>
          <w:marBottom w:val="0"/>
          <w:divBdr>
            <w:top w:val="none" w:sz="0" w:space="0" w:color="auto"/>
            <w:left w:val="none" w:sz="0" w:space="0" w:color="auto"/>
            <w:bottom w:val="none" w:sz="0" w:space="0" w:color="auto"/>
            <w:right w:val="none" w:sz="0" w:space="0" w:color="auto"/>
          </w:divBdr>
        </w:div>
        <w:div w:id="1051003053">
          <w:marLeft w:val="0"/>
          <w:marRight w:val="0"/>
          <w:marTop w:val="0"/>
          <w:marBottom w:val="0"/>
          <w:divBdr>
            <w:top w:val="none" w:sz="0" w:space="0" w:color="auto"/>
            <w:left w:val="none" w:sz="0" w:space="0" w:color="auto"/>
            <w:bottom w:val="none" w:sz="0" w:space="0" w:color="auto"/>
            <w:right w:val="none" w:sz="0" w:space="0" w:color="auto"/>
          </w:divBdr>
        </w:div>
        <w:div w:id="1612321455">
          <w:marLeft w:val="0"/>
          <w:marRight w:val="0"/>
          <w:marTop w:val="0"/>
          <w:marBottom w:val="0"/>
          <w:divBdr>
            <w:top w:val="none" w:sz="0" w:space="0" w:color="auto"/>
            <w:left w:val="none" w:sz="0" w:space="0" w:color="auto"/>
            <w:bottom w:val="none" w:sz="0" w:space="0" w:color="auto"/>
            <w:right w:val="none" w:sz="0" w:space="0" w:color="auto"/>
          </w:divBdr>
        </w:div>
        <w:div w:id="1204562459">
          <w:marLeft w:val="0"/>
          <w:marRight w:val="0"/>
          <w:marTop w:val="0"/>
          <w:marBottom w:val="0"/>
          <w:divBdr>
            <w:top w:val="none" w:sz="0" w:space="0" w:color="auto"/>
            <w:left w:val="none" w:sz="0" w:space="0" w:color="auto"/>
            <w:bottom w:val="none" w:sz="0" w:space="0" w:color="auto"/>
            <w:right w:val="none" w:sz="0" w:space="0" w:color="auto"/>
          </w:divBdr>
        </w:div>
        <w:div w:id="1731803994">
          <w:marLeft w:val="0"/>
          <w:marRight w:val="0"/>
          <w:marTop w:val="0"/>
          <w:marBottom w:val="0"/>
          <w:divBdr>
            <w:top w:val="none" w:sz="0" w:space="0" w:color="auto"/>
            <w:left w:val="none" w:sz="0" w:space="0" w:color="auto"/>
            <w:bottom w:val="none" w:sz="0" w:space="0" w:color="auto"/>
            <w:right w:val="none" w:sz="0" w:space="0" w:color="auto"/>
          </w:divBdr>
        </w:div>
        <w:div w:id="1947610999">
          <w:marLeft w:val="0"/>
          <w:marRight w:val="0"/>
          <w:marTop w:val="0"/>
          <w:marBottom w:val="0"/>
          <w:divBdr>
            <w:top w:val="none" w:sz="0" w:space="0" w:color="auto"/>
            <w:left w:val="none" w:sz="0" w:space="0" w:color="auto"/>
            <w:bottom w:val="none" w:sz="0" w:space="0" w:color="auto"/>
            <w:right w:val="none" w:sz="0" w:space="0" w:color="auto"/>
          </w:divBdr>
        </w:div>
      </w:divsChild>
    </w:div>
    <w:div w:id="1946647947">
      <w:bodyDiv w:val="1"/>
      <w:marLeft w:val="0"/>
      <w:marRight w:val="0"/>
      <w:marTop w:val="0"/>
      <w:marBottom w:val="0"/>
      <w:divBdr>
        <w:top w:val="none" w:sz="0" w:space="0" w:color="auto"/>
        <w:left w:val="none" w:sz="0" w:space="0" w:color="auto"/>
        <w:bottom w:val="none" w:sz="0" w:space="0" w:color="auto"/>
        <w:right w:val="none" w:sz="0" w:space="0" w:color="auto"/>
      </w:divBdr>
    </w:div>
    <w:div w:id="1970624321">
      <w:bodyDiv w:val="1"/>
      <w:marLeft w:val="0"/>
      <w:marRight w:val="0"/>
      <w:marTop w:val="0"/>
      <w:marBottom w:val="0"/>
      <w:divBdr>
        <w:top w:val="none" w:sz="0" w:space="0" w:color="auto"/>
        <w:left w:val="none" w:sz="0" w:space="0" w:color="auto"/>
        <w:bottom w:val="none" w:sz="0" w:space="0" w:color="auto"/>
        <w:right w:val="none" w:sz="0" w:space="0" w:color="auto"/>
      </w:divBdr>
    </w:div>
    <w:div w:id="2073965126">
      <w:bodyDiv w:val="1"/>
      <w:marLeft w:val="0"/>
      <w:marRight w:val="0"/>
      <w:marTop w:val="0"/>
      <w:marBottom w:val="0"/>
      <w:divBdr>
        <w:top w:val="none" w:sz="0" w:space="0" w:color="auto"/>
        <w:left w:val="none" w:sz="0" w:space="0" w:color="auto"/>
        <w:bottom w:val="none" w:sz="0" w:space="0" w:color="auto"/>
        <w:right w:val="none" w:sz="0" w:space="0" w:color="auto"/>
      </w:divBdr>
    </w:div>
    <w:div w:id="210799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FF3C5B18883D4E21973B57C2EEED7FD1" version="1.0.0">
  <systemFields>
    <field name="Objective-Id">
      <value order="0">A41587436</value>
    </field>
    <field name="Objective-Title">
      <value order="0">School Statement ENG</value>
    </field>
    <field name="Objective-Description">
      <value order="0"/>
    </field>
    <field name="Objective-CreationStamp">
      <value order="0">2022-07-27T11:37:31Z</value>
    </field>
    <field name="Objective-IsApproved">
      <value order="0">false</value>
    </field>
    <field name="Objective-IsPublished">
      <value order="0">true</value>
    </field>
    <field name="Objective-DatePublished">
      <value order="0">2022-07-28T12:59:11Z</value>
    </field>
    <field name="Objective-ModificationStamp">
      <value order="0">2022-07-28T12:59:11Z</value>
    </field>
    <field name="Objective-Owner">
      <value order="0">James, Nina (ESJWL - Education)</value>
    </field>
    <field name="Objective-Path">
      <value order="0">Objective Global Folder:Business File Plan:WG Organisational Groups:NEW - Post April 2022 - Education, Social Justice &amp; Welsh Language:Education, Social Justice &amp; Welsh Language (ESJWL) - Education - Support for Learners:1 - Save:Supporting Achievement &amp; Safeguarding:EPS - Supporting Achievement &amp; Safeguarding - Pupil Development Grant:EPS - Support for Learners - Pupil Deprivation Grant - Policy - 2016-2021:Consortia/ LA monitoring 2022-2023</value>
    </field>
    <field name="Objective-Parent">
      <value order="0">Consortia/ LA monitoring 2022-2023</value>
    </field>
    <field name="Objective-State">
      <value order="0">Published</value>
    </field>
    <field name="Objective-VersionId">
      <value order="0">vA79669512</value>
    </field>
    <field name="Objective-Version">
      <value order="0">2.0</value>
    </field>
    <field name="Objective-VersionNumber">
      <value order="0">3</value>
    </field>
    <field name="Objective-VersionComment">
      <value order="0"/>
    </field>
    <field name="Objective-FileNumber">
      <value order="0">qA1254629</value>
    </field>
    <field name="Objective-Classification">
      <value order="0">Official</value>
    </field>
    <field name="Objective-Caveats">
      <value order="0"/>
    </field>
  </systemFields>
  <catalogues>
    <catalogue name="Document Type Catalogue" type="type" ori="id:cA14">
      <field name="Objective-Date Acquired">
        <value order="0">2022-07-26T23:00:00Z</value>
      </field>
      <field name="Objective-Official Translation">
        <value order="0"/>
      </field>
      <field name="Objective-Connect Creator">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4EC562CBFA9BF9438A4BFB5ED1E38458" ma:contentTypeVersion="13" ma:contentTypeDescription="Create a new document." ma:contentTypeScope="" ma:versionID="0db2fd3a27154976f2b7b087fbd8de34">
  <xsd:schema xmlns:xsd="http://www.w3.org/2001/XMLSchema" xmlns:xs="http://www.w3.org/2001/XMLSchema" xmlns:p="http://schemas.microsoft.com/office/2006/metadata/properties" xmlns:ns3="6bd3c7d7-86a1-44b9-b21f-8ab098fc706c" xmlns:ns4="f4cd2fce-780b-47fe-b8a5-f7510e3fa6a3" targetNamespace="http://schemas.microsoft.com/office/2006/metadata/properties" ma:root="true" ma:fieldsID="79a0daebbe1086677152eaa9a9d4ce01" ns3:_="" ns4:_="">
    <xsd:import namespace="6bd3c7d7-86a1-44b9-b21f-8ab098fc706c"/>
    <xsd:import namespace="f4cd2fce-780b-47fe-b8a5-f7510e3fa6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3c7d7-86a1-44b9-b21f-8ab098fc7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cd2fce-780b-47fe-b8a5-f7510e3fa6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7DF19324-CA65-40BA-A1B4-679FA4BBA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3c7d7-86a1-44b9-b21f-8ab098fc706c"/>
    <ds:schemaRef ds:uri="f4cd2fce-780b-47fe-b8a5-f7510e3fa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244A5E-83C7-47D9-B88F-AAC64985EF10}">
  <ds:schemaRefs>
    <ds:schemaRef ds:uri="http://schemas.microsoft.com/sharepoint/v3/contenttype/forms"/>
  </ds:schemaRefs>
</ds:datastoreItem>
</file>

<file path=customXml/itemProps4.xml><?xml version="1.0" encoding="utf-8"?>
<ds:datastoreItem xmlns:ds="http://schemas.openxmlformats.org/officeDocument/2006/customXml" ds:itemID="{8026F8AF-8C0C-4307-8F9F-17C0E0AE299A}">
  <ds:schemaRefs>
    <ds:schemaRef ds:uri="http://schemas.openxmlformats.org/officeDocument/2006/bibliography"/>
  </ds:schemaRefs>
</ds:datastoreItem>
</file>

<file path=customXml/itemProps5.xml><?xml version="1.0" encoding="utf-8"?>
<ds:datastoreItem xmlns:ds="http://schemas.openxmlformats.org/officeDocument/2006/customXml" ds:itemID="{92C341AF-44AB-4FA0-9F86-AF8A31224D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1669</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Wales Co-operative Centre Limited</vt:lpstr>
    </vt:vector>
  </TitlesOfParts>
  <Company>Axxia Systems Limited</Company>
  <LinksUpToDate>false</LinksUpToDate>
  <CharactersWithSpaces>11166</CharactersWithSpaces>
  <SharedDoc>false</SharedDoc>
  <HLinks>
    <vt:vector size="42" baseType="variant">
      <vt:variant>
        <vt:i4>5046332</vt:i4>
      </vt:variant>
      <vt:variant>
        <vt:i4>18</vt:i4>
      </vt:variant>
      <vt:variant>
        <vt:i4>0</vt:i4>
      </vt:variant>
      <vt:variant>
        <vt:i4>5</vt:i4>
      </vt:variant>
      <vt:variant>
        <vt:lpwstr>mailto:Nina.James@gov.wales</vt:lpwstr>
      </vt:variant>
      <vt:variant>
        <vt:lpwstr/>
      </vt:variant>
      <vt:variant>
        <vt:i4>1376359</vt:i4>
      </vt:variant>
      <vt:variant>
        <vt:i4>15</vt:i4>
      </vt:variant>
      <vt:variant>
        <vt:i4>0</vt:i4>
      </vt:variant>
      <vt:variant>
        <vt:i4>5</vt:i4>
      </vt:variant>
      <vt:variant>
        <vt:lpwstr>mailto:karen.bathgate@gov.wales</vt:lpwstr>
      </vt:variant>
      <vt:variant>
        <vt:lpwstr/>
      </vt:variant>
      <vt:variant>
        <vt:i4>1245300</vt:i4>
      </vt:variant>
      <vt:variant>
        <vt:i4>12</vt:i4>
      </vt:variant>
      <vt:variant>
        <vt:i4>0</vt:i4>
      </vt:variant>
      <vt:variant>
        <vt:i4>5</vt:i4>
      </vt:variant>
      <vt:variant>
        <vt:lpwstr>mailto:Averil%20Petley@gov.wales</vt:lpwstr>
      </vt:variant>
      <vt:variant>
        <vt:lpwstr/>
      </vt:variant>
      <vt:variant>
        <vt:i4>2359391</vt:i4>
      </vt:variant>
      <vt:variant>
        <vt:i4>9</vt:i4>
      </vt:variant>
      <vt:variant>
        <vt:i4>0</vt:i4>
      </vt:variant>
      <vt:variant>
        <vt:i4>5</vt:i4>
      </vt:variant>
      <vt:variant>
        <vt:lpwstr>mailto:nicola.giles@gov.wales</vt:lpwstr>
      </vt:variant>
      <vt:variant>
        <vt:lpwstr/>
      </vt:variant>
      <vt:variant>
        <vt:i4>5046332</vt:i4>
      </vt:variant>
      <vt:variant>
        <vt:i4>6</vt:i4>
      </vt:variant>
      <vt:variant>
        <vt:i4>0</vt:i4>
      </vt:variant>
      <vt:variant>
        <vt:i4>5</vt:i4>
      </vt:variant>
      <vt:variant>
        <vt:lpwstr>mailto:Nina.James@gov.wales</vt:lpwstr>
      </vt:variant>
      <vt:variant>
        <vt:lpwstr/>
      </vt:variant>
      <vt:variant>
        <vt:i4>2162730</vt:i4>
      </vt:variant>
      <vt:variant>
        <vt:i4>3</vt:i4>
      </vt:variant>
      <vt:variant>
        <vt:i4>0</vt:i4>
      </vt:variant>
      <vt:variant>
        <vt:i4>5</vt:i4>
      </vt:variant>
      <vt:variant>
        <vt:lpwstr>https://gov.wales/sites/default/files/publications/2020-11/talk-with-me.pdf</vt:lpwstr>
      </vt:variant>
      <vt:variant>
        <vt:lpwstr/>
      </vt:variant>
      <vt:variant>
        <vt:i4>4980827</vt:i4>
      </vt:variant>
      <vt:variant>
        <vt:i4>0</vt:i4>
      </vt:variant>
      <vt:variant>
        <vt:i4>0</vt:i4>
      </vt:variant>
      <vt:variant>
        <vt:i4>5</vt:i4>
      </vt:variant>
      <vt:variant>
        <vt:lpwstr>http://gov.wales/docs/dcells/publications/160127-lac-strategy-en.pdf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Wales Co-operative Centre Limited</dc:title>
  <dc:creator>Case Team</dc:creator>
  <cp:lastModifiedBy>M DENNIS (Sandfields Primary School)</cp:lastModifiedBy>
  <cp:revision>24</cp:revision>
  <cp:lastPrinted>2022-08-23T10:32:00Z</cp:lastPrinted>
  <dcterms:created xsi:type="dcterms:W3CDTF">2025-11-27T13:37:00Z</dcterms:created>
  <dcterms:modified xsi:type="dcterms:W3CDTF">2025-11-27T14:32:00Z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A41587436</vt:lpwstr>
  </property>
  <property fmtid="{D5CDD505-2E9C-101B-9397-08002B2CF9AE}" pid="3" name="Objective-Comment">
    <vt:lpwstr/>
  </property>
  <property fmtid="{D5CDD505-2E9C-101B-9397-08002B2CF9AE}" pid="4" name="Objective-CreationStamp">
    <vt:filetime>2022-07-27T11:37:41Z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2022-07-28T12:59:11Z</vt:filetime>
  </property>
  <property fmtid="{D5CDD505-2E9C-101B-9397-08002B2CF9AE}" pid="8" name="Objective-ModificationStamp">
    <vt:filetime>2022-07-28T12:59:11Z</vt:filetime>
  </property>
  <property fmtid="{D5CDD505-2E9C-101B-9397-08002B2CF9AE}" pid="9" name="Objective-Owner">
    <vt:lpwstr>James, Nina (ESJWL - Education)</vt:lpwstr>
  </property>
  <property fmtid="{D5CDD505-2E9C-101B-9397-08002B2CF9AE}" pid="10" name="Objective-Path">
    <vt:lpwstr>Objective Global Folder:Business File Plan:WG Organisational Groups:NEW - Post April 2022 - Education, Social Justice &amp; Welsh Language:Education, Social Justice &amp; Welsh Language (ESJWL) - Education - Support for Learners:1 - Save:Supporting Achievement &amp; </vt:lpwstr>
  </property>
  <property fmtid="{D5CDD505-2E9C-101B-9397-08002B2CF9AE}" pid="11" name="Objective-Parent">
    <vt:lpwstr>Consortia/ LA monitoring 2022-2023</vt:lpwstr>
  </property>
  <property fmtid="{D5CDD505-2E9C-101B-9397-08002B2CF9AE}" pid="12" name="Objective-State">
    <vt:lpwstr>Published</vt:lpwstr>
  </property>
  <property fmtid="{D5CDD505-2E9C-101B-9397-08002B2CF9AE}" pid="13" name="Objective-Title">
    <vt:lpwstr>School Statement ENG</vt:lpwstr>
  </property>
  <property fmtid="{D5CDD505-2E9C-101B-9397-08002B2CF9AE}" pid="14" name="Objective-Version">
    <vt:lpwstr>2.0</vt:lpwstr>
  </property>
  <property fmtid="{D5CDD505-2E9C-101B-9397-08002B2CF9AE}" pid="15" name="Objective-VersionComment">
    <vt:lpwstr/>
  </property>
  <property fmtid="{D5CDD505-2E9C-101B-9397-08002B2CF9AE}" pid="16" name="Objective-VersionNumber">
    <vt:r8>3</vt:r8>
  </property>
  <property fmtid="{D5CDD505-2E9C-101B-9397-08002B2CF9AE}" pid="17" name="Objective-FileNumber">
    <vt:lpwstr/>
  </property>
  <property fmtid="{D5CDD505-2E9C-101B-9397-08002B2CF9AE}" pid="18" name="Objective-Classification">
    <vt:lpwstr>[Inherited - Official]</vt:lpwstr>
  </property>
  <property fmtid="{D5CDD505-2E9C-101B-9397-08002B2CF9AE}" pid="19" name="Objective-Caveats">
    <vt:lpwstr/>
  </property>
  <property fmtid="{D5CDD505-2E9C-101B-9397-08002B2CF9AE}" pid="20" name="Objective-Language [system]">
    <vt:lpwstr>English (eng)</vt:lpwstr>
  </property>
  <property fmtid="{D5CDD505-2E9C-101B-9397-08002B2CF9AE}" pid="21" name="Objective-Date Acquired [system]">
    <vt:filetime>2018-04-19T23:00:00Z</vt:filetime>
  </property>
  <property fmtid="{D5CDD505-2E9C-101B-9397-08002B2CF9AE}" pid="22" name="Objective-What to Keep [system]">
    <vt:lpwstr>No</vt:lpwstr>
  </property>
  <property fmtid="{D5CDD505-2E9C-101B-9397-08002B2CF9AE}" pid="23" name="Objective-Official Translation [system]">
    <vt:lpwstr/>
  </property>
  <property fmtid="{D5CDD505-2E9C-101B-9397-08002B2CF9AE}" pid="24" name="Objective-Connect Creator [system]">
    <vt:lpwstr/>
  </property>
  <property fmtid="{D5CDD505-2E9C-101B-9397-08002B2CF9AE}" pid="25" name="Objective-Language">
    <vt:lpwstr>English (eng)</vt:lpwstr>
  </property>
  <property fmtid="{D5CDD505-2E9C-101B-9397-08002B2CF9AE}" pid="26" name="Objective-Date Acquired">
    <vt:filetime>2022-07-26T23:00:00Z</vt:filetime>
  </property>
  <property fmtid="{D5CDD505-2E9C-101B-9397-08002B2CF9AE}" pid="27" name="Objective-What to Keep">
    <vt:lpwstr>No</vt:lpwstr>
  </property>
  <property fmtid="{D5CDD505-2E9C-101B-9397-08002B2CF9AE}" pid="28" name="Objective-Official Translation">
    <vt:lpwstr/>
  </property>
  <property fmtid="{D5CDD505-2E9C-101B-9397-08002B2CF9AE}" pid="29" name="Objective-Connect Creator">
    <vt:lpwstr/>
  </property>
  <property fmtid="{D5CDD505-2E9C-101B-9397-08002B2CF9AE}" pid="30" name="Objective-Description">
    <vt:lpwstr/>
  </property>
  <property fmtid="{D5CDD505-2E9C-101B-9397-08002B2CF9AE}" pid="31" name="Objective-VersionId">
    <vt:lpwstr>vA79669512</vt:lpwstr>
  </property>
  <property fmtid="{D5CDD505-2E9C-101B-9397-08002B2CF9AE}" pid="32" name="ContentTypeId">
    <vt:lpwstr>0x0101004EC562CBFA9BF9438A4BFB5ED1E38458</vt:lpwstr>
  </property>
</Properties>
</file>